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E8701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87013" w:rsidRDefault="007F1EB5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01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87013" w:rsidRDefault="007F1EB5">
            <w:pPr>
              <w:pStyle w:val="ConsPlusTitlePage0"/>
              <w:jc w:val="center"/>
            </w:pPr>
            <w:proofErr w:type="gramStart"/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N 131, </w:t>
            </w:r>
            <w:proofErr w:type="spellStart"/>
            <w:r>
              <w:rPr>
                <w:sz w:val="48"/>
              </w:rPr>
              <w:t>Рособрнадзора</w:t>
            </w:r>
            <w:proofErr w:type="spellEnd"/>
            <w:r>
              <w:rPr>
                <w:sz w:val="48"/>
              </w:rPr>
              <w:t xml:space="preserve"> N 274 от 22.02.2023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образования, формы проведения государственной итоговой аттестации и условий допуска к ней в 2022/23, 2023/24, 2024/2</w:t>
            </w:r>
            <w:r>
              <w:rPr>
                <w:sz w:val="48"/>
              </w:rPr>
              <w:t>5, 2025/26 учебных годах"</w:t>
            </w:r>
            <w:r>
              <w:rPr>
                <w:sz w:val="48"/>
              </w:rPr>
              <w:br/>
              <w:t>(Зарегистрировано в Минюсте России 21.03.2023 N 72652)</w:t>
            </w:r>
            <w:proofErr w:type="gramEnd"/>
          </w:p>
        </w:tc>
      </w:tr>
      <w:tr w:rsidR="00E8701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87013" w:rsidRDefault="007F1EB5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17.04.2023</w:t>
            </w:r>
            <w:r>
              <w:rPr>
                <w:sz w:val="28"/>
              </w:rPr>
              <w:br/>
              <w:t> </w:t>
            </w:r>
          </w:p>
        </w:tc>
      </w:tr>
    </w:tbl>
    <w:p w:rsidR="00E87013" w:rsidRDefault="00E87013">
      <w:pPr>
        <w:pStyle w:val="ConsPlusNormal0"/>
        <w:sectPr w:rsidR="00E8701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87013" w:rsidRDefault="00E87013">
      <w:pPr>
        <w:pStyle w:val="ConsPlusNormal0"/>
        <w:jc w:val="both"/>
        <w:outlineLvl w:val="0"/>
      </w:pPr>
    </w:p>
    <w:p w:rsidR="00E87013" w:rsidRDefault="007F1EB5">
      <w:pPr>
        <w:pStyle w:val="ConsPlusNormal0"/>
        <w:outlineLvl w:val="0"/>
      </w:pPr>
      <w:r>
        <w:t>Зарегистрировано в Минюсте России 21 марта 2023 г. N 72652</w:t>
      </w:r>
    </w:p>
    <w:p w:rsidR="00E87013" w:rsidRDefault="00E8701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013" w:rsidRDefault="00E87013">
      <w:pPr>
        <w:pStyle w:val="ConsPlusNormal0"/>
      </w:pPr>
    </w:p>
    <w:p w:rsidR="00E87013" w:rsidRDefault="007F1EB5">
      <w:pPr>
        <w:pStyle w:val="ConsPlusTitle0"/>
        <w:jc w:val="center"/>
      </w:pPr>
      <w:r>
        <w:t>МИНИСТЕРСТВО ПРОСВЕЩЕНИЯ РОССИЙСКОЙ ФЕДЕРАЦИИ</w:t>
      </w:r>
    </w:p>
    <w:p w:rsidR="00E87013" w:rsidRDefault="007F1EB5">
      <w:pPr>
        <w:pStyle w:val="ConsPlusTitle0"/>
        <w:jc w:val="center"/>
      </w:pPr>
      <w:r>
        <w:t>N 131</w:t>
      </w:r>
    </w:p>
    <w:p w:rsidR="00E87013" w:rsidRDefault="00E87013">
      <w:pPr>
        <w:pStyle w:val="ConsPlusTitle0"/>
        <w:jc w:val="center"/>
      </w:pPr>
    </w:p>
    <w:p w:rsidR="00E87013" w:rsidRDefault="007F1EB5">
      <w:pPr>
        <w:pStyle w:val="ConsPlusTitle0"/>
        <w:jc w:val="center"/>
      </w:pPr>
      <w:r>
        <w:t>ФЕДЕРАЛЬНАЯ СЛУЖБА ПО НАДЗОРУ В СФЕРЕ ОБРАЗОВАНИЯ И НАУКИ</w:t>
      </w:r>
    </w:p>
    <w:p w:rsidR="00E87013" w:rsidRDefault="007F1EB5">
      <w:pPr>
        <w:pStyle w:val="ConsPlusTitle0"/>
        <w:jc w:val="center"/>
      </w:pPr>
      <w:r>
        <w:t>N 274</w:t>
      </w:r>
    </w:p>
    <w:p w:rsidR="00E87013" w:rsidRDefault="00E87013">
      <w:pPr>
        <w:pStyle w:val="ConsPlusTitle0"/>
        <w:jc w:val="center"/>
      </w:pPr>
    </w:p>
    <w:p w:rsidR="00E87013" w:rsidRDefault="007F1EB5">
      <w:pPr>
        <w:pStyle w:val="ConsPlusTitle0"/>
        <w:jc w:val="center"/>
      </w:pPr>
      <w:r>
        <w:t>ПРИКАЗ</w:t>
      </w:r>
    </w:p>
    <w:p w:rsidR="00E87013" w:rsidRDefault="007F1EB5">
      <w:pPr>
        <w:pStyle w:val="ConsPlusTitle0"/>
        <w:jc w:val="center"/>
      </w:pPr>
      <w:r>
        <w:t>от 22 февраля 2023 года</w:t>
      </w:r>
    </w:p>
    <w:p w:rsidR="00E87013" w:rsidRDefault="00E87013">
      <w:pPr>
        <w:pStyle w:val="ConsPlusTitle0"/>
        <w:jc w:val="center"/>
      </w:pPr>
    </w:p>
    <w:p w:rsidR="00E87013" w:rsidRDefault="007F1EB5">
      <w:pPr>
        <w:pStyle w:val="ConsPlusTitle0"/>
        <w:jc w:val="center"/>
      </w:pPr>
      <w:r>
        <w:t>ОБ УТВЕРЖДЕНИИ ОСОБЕННОСТЕЙ</w:t>
      </w:r>
    </w:p>
    <w:p w:rsidR="00E87013" w:rsidRDefault="007F1EB5">
      <w:pPr>
        <w:pStyle w:val="ConsPlusTitle0"/>
        <w:jc w:val="center"/>
      </w:pPr>
      <w:r>
        <w:t>ПРОВЕДЕНИЯ ГОСУДАРСТВЕННОЙ ИТОГОВОЙ АТТЕСТАЦИИ</w:t>
      </w:r>
    </w:p>
    <w:p w:rsidR="00E87013" w:rsidRDefault="007F1EB5">
      <w:pPr>
        <w:pStyle w:val="ConsPlusTitle0"/>
        <w:jc w:val="center"/>
      </w:pPr>
      <w:r>
        <w:t>ПО ОБРАЗОВАТЕЛЬНЫМ ПРОГРАММАМ ОСНОВНОГО ОБЩЕГО И СРЕДНЕГО</w:t>
      </w:r>
    </w:p>
    <w:p w:rsidR="00E87013" w:rsidRDefault="007F1EB5">
      <w:pPr>
        <w:pStyle w:val="ConsPlusTitle0"/>
        <w:jc w:val="center"/>
      </w:pPr>
      <w:r>
        <w:t>ОБЩЕГО ОБРАЗОВАНИЯ, ФОРМЫ ПРОВЕДЕНИЯ ГОСУДАРСТВЕННОЙ</w:t>
      </w:r>
    </w:p>
    <w:p w:rsidR="00E87013" w:rsidRDefault="007F1EB5">
      <w:pPr>
        <w:pStyle w:val="ConsPlusTitle0"/>
        <w:jc w:val="center"/>
      </w:pPr>
      <w:r>
        <w:t>ИТОГОВОЙ АТТЕСТАЦИИ И УСЛОВИЙ ДОПУСКА К НЕЙ В 2022/23,</w:t>
      </w:r>
    </w:p>
    <w:p w:rsidR="00E87013" w:rsidRDefault="007F1EB5">
      <w:pPr>
        <w:pStyle w:val="ConsPlusTitle0"/>
        <w:jc w:val="center"/>
      </w:pPr>
      <w:r>
        <w:t xml:space="preserve">2023/24, 2024/25, 2025/26 УЧЕБНЫХ </w:t>
      </w:r>
      <w:proofErr w:type="gramStart"/>
      <w:r>
        <w:t>ГОДАХ</w:t>
      </w:r>
      <w:proofErr w:type="gramEnd"/>
    </w:p>
    <w:p w:rsidR="00E87013" w:rsidRDefault="00E87013">
      <w:pPr>
        <w:pStyle w:val="ConsPlusNormal0"/>
        <w:ind w:firstLine="540"/>
        <w:jc w:val="both"/>
      </w:pPr>
    </w:p>
    <w:p w:rsidR="00E87013" w:rsidRDefault="007F1EB5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10" w:tooltip="Федеральный закон от 17.02.2023 N 19-ФЗ &quot;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">
        <w:r>
          <w:rPr>
            <w:color w:val="0000FF"/>
          </w:rPr>
          <w:t>частью 1 статьи 5</w:t>
        </w:r>
      </w:hyperlink>
      <w:r>
        <w:t xml:space="preserve"> Федерального закона от 17 февраля 2023 г. N 19-ФЗ "Об особенностях правового регулирования отношений в сферах образования и науки в связи с принятием в</w:t>
      </w:r>
      <w:r>
        <w:t xml:space="preserve">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</w:t>
      </w:r>
      <w:r>
        <w:t>кой области, Херсонской</w:t>
      </w:r>
      <w:proofErr w:type="gramEnd"/>
      <w:r>
        <w:t xml:space="preserve"> </w:t>
      </w:r>
      <w:proofErr w:type="gramStart"/>
      <w:r>
        <w:t xml:space="preserve">области и о внесении изменений в отдельные законодательные акты Российской Федерации" (Официальный интернет-портал правовой информации (www.pravo.gov.ru), 2023, 17 февраля, N 0001202302170006), </w:t>
      </w:r>
      <w:hyperlink r:id="rId11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12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подпунктами 4.2.25</w:t>
        </w:r>
      </w:hyperlink>
      <w:r>
        <w:t xml:space="preserve"> и </w:t>
      </w:r>
      <w:hyperlink r:id="rId13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4.2.26 пункта 4</w:t>
        </w:r>
      </w:hyperlink>
      <w:r>
        <w:t xml:space="preserve"> Положения о Министерств</w:t>
      </w:r>
      <w:r>
        <w:t>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</w:t>
      </w:r>
      <w:proofErr w:type="gramEnd"/>
      <w:r>
        <w:t xml:space="preserve">; </w:t>
      </w:r>
      <w:proofErr w:type="gramStart"/>
      <w:r>
        <w:t xml:space="preserve">2019, N 51, ст. 7631), </w:t>
      </w:r>
      <w:hyperlink r:id="rId14" w:tooltip="Постановление Правительства РФ от 28.07.2018 N 885 (ред. от 25.12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(с изм. и доп., вступ">
        <w:r>
          <w:rPr>
            <w:color w:val="0000FF"/>
          </w:rPr>
          <w:t>пунктом 1</w:t>
        </w:r>
      </w:hyperlink>
      <w:r>
        <w:t xml:space="preserve"> и </w:t>
      </w:r>
      <w:hyperlink r:id="rId15" w:tooltip="Постановление Правительства РФ от 28.07.2018 N 885 (ред. от 25.12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(с изм. и доп., вступ">
        <w:r>
          <w:rPr>
            <w:color w:val="0000FF"/>
          </w:rPr>
          <w:t>подпунктами 5.2.7</w:t>
        </w:r>
      </w:hyperlink>
      <w:r>
        <w:t xml:space="preserve"> и </w:t>
      </w:r>
      <w:hyperlink r:id="rId16" w:tooltip="Постановление Правительства РФ от 28.07.2018 N 885 (ред. от 25.12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(с изм. и доп., вступ">
        <w:r>
          <w:rPr>
            <w:color w:val="0000FF"/>
          </w:rPr>
          <w:t>5.2</w:t>
        </w:r>
        <w:r>
          <w:rPr>
            <w:color w:val="0000FF"/>
          </w:rPr>
          <w:t>.8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2022, N 1, ст</w:t>
      </w:r>
      <w:r>
        <w:t>. 175), приказываем:</w:t>
      </w:r>
      <w:proofErr w:type="gramEnd"/>
    </w:p>
    <w:p w:rsidR="00E87013" w:rsidRDefault="007F1EB5">
      <w:pPr>
        <w:pStyle w:val="ConsPlusNormal0"/>
        <w:spacing w:before="200"/>
        <w:ind w:firstLine="540"/>
        <w:jc w:val="both"/>
      </w:pPr>
      <w:r>
        <w:t>Утвердить:</w:t>
      </w:r>
    </w:p>
    <w:p w:rsidR="00E87013" w:rsidRDefault="007F1EB5">
      <w:pPr>
        <w:pStyle w:val="ConsPlusNormal0"/>
        <w:spacing w:before="200"/>
        <w:ind w:firstLine="540"/>
        <w:jc w:val="both"/>
      </w:pPr>
      <w:hyperlink w:anchor="P47" w:tooltip="ОСОБЕННОСТИ">
        <w:r>
          <w:rPr>
            <w:color w:val="0000FF"/>
          </w:rPr>
          <w:t>особенности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формы проведения государственной итоговой аттестации и условия допуска к ней в 2022/23, 2023/24, 2024/25, 2025/26 учебных годах (приложение N 1);</w:t>
      </w:r>
    </w:p>
    <w:p w:rsidR="00E87013" w:rsidRDefault="007F1EB5">
      <w:pPr>
        <w:pStyle w:val="ConsPlusNormal0"/>
        <w:spacing w:before="200"/>
        <w:ind w:firstLine="540"/>
        <w:jc w:val="both"/>
      </w:pPr>
      <w:hyperlink w:anchor="P122" w:tooltip="ОСОБЕННОСТИ">
        <w:r>
          <w:rPr>
            <w:color w:val="0000FF"/>
          </w:rPr>
          <w:t>особенности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формы проведения государственной итоговой аттестации и условия допуска к ней в 2022/23, 2023/24,</w:t>
      </w:r>
      <w:r>
        <w:t xml:space="preserve"> 2024/25, 2025/26 учебных годах (приложение N 2).</w:t>
      </w:r>
    </w:p>
    <w:p w:rsidR="00E87013" w:rsidRDefault="00E87013">
      <w:pPr>
        <w:pStyle w:val="ConsPlusNormal0"/>
        <w:ind w:firstLine="540"/>
        <w:jc w:val="both"/>
      </w:pPr>
    </w:p>
    <w:p w:rsidR="00E87013" w:rsidRDefault="007F1EB5">
      <w:pPr>
        <w:pStyle w:val="ConsPlusNormal0"/>
        <w:jc w:val="right"/>
      </w:pPr>
      <w:r>
        <w:t>Министр просвещения</w:t>
      </w:r>
    </w:p>
    <w:p w:rsidR="00E87013" w:rsidRDefault="007F1EB5">
      <w:pPr>
        <w:pStyle w:val="ConsPlusNormal0"/>
        <w:jc w:val="right"/>
      </w:pPr>
      <w:r>
        <w:t>Российской Федерации</w:t>
      </w:r>
    </w:p>
    <w:p w:rsidR="00E87013" w:rsidRDefault="007F1EB5">
      <w:pPr>
        <w:pStyle w:val="ConsPlusNormal0"/>
        <w:jc w:val="right"/>
      </w:pPr>
      <w:r>
        <w:t>С.С.КРАВЦОВ</w:t>
      </w:r>
    </w:p>
    <w:p w:rsidR="00E87013" w:rsidRDefault="00E87013">
      <w:pPr>
        <w:pStyle w:val="ConsPlusNormal0"/>
        <w:jc w:val="right"/>
      </w:pPr>
    </w:p>
    <w:p w:rsidR="00E87013" w:rsidRDefault="007F1EB5">
      <w:pPr>
        <w:pStyle w:val="ConsPlusNormal0"/>
        <w:jc w:val="right"/>
      </w:pPr>
      <w:r>
        <w:t>Руководитель</w:t>
      </w:r>
    </w:p>
    <w:p w:rsidR="00E87013" w:rsidRDefault="007F1EB5">
      <w:pPr>
        <w:pStyle w:val="ConsPlusNormal0"/>
        <w:jc w:val="right"/>
      </w:pPr>
      <w:r>
        <w:t>Федеральной службы по надзору</w:t>
      </w:r>
    </w:p>
    <w:p w:rsidR="00E87013" w:rsidRDefault="007F1EB5">
      <w:pPr>
        <w:pStyle w:val="ConsPlusNormal0"/>
        <w:jc w:val="right"/>
      </w:pPr>
      <w:r>
        <w:t>в сфере образования и науки</w:t>
      </w:r>
    </w:p>
    <w:p w:rsidR="00E87013" w:rsidRDefault="007F1EB5">
      <w:pPr>
        <w:pStyle w:val="ConsPlusNormal0"/>
        <w:jc w:val="right"/>
      </w:pPr>
      <w:r>
        <w:t>А.А.МУЗАЕВ</w:t>
      </w:r>
    </w:p>
    <w:p w:rsidR="00E87013" w:rsidRDefault="00E87013">
      <w:pPr>
        <w:pStyle w:val="ConsPlusNormal0"/>
        <w:ind w:firstLine="540"/>
        <w:jc w:val="both"/>
      </w:pPr>
    </w:p>
    <w:p w:rsidR="00E87013" w:rsidRDefault="00E87013">
      <w:pPr>
        <w:pStyle w:val="ConsPlusNormal0"/>
        <w:ind w:firstLine="540"/>
        <w:jc w:val="both"/>
      </w:pPr>
    </w:p>
    <w:p w:rsidR="00E87013" w:rsidRDefault="00E87013">
      <w:pPr>
        <w:pStyle w:val="ConsPlusNormal0"/>
        <w:ind w:firstLine="540"/>
        <w:jc w:val="both"/>
      </w:pPr>
    </w:p>
    <w:p w:rsidR="00E87013" w:rsidRDefault="00E87013">
      <w:pPr>
        <w:pStyle w:val="ConsPlusNormal0"/>
        <w:ind w:firstLine="540"/>
        <w:jc w:val="both"/>
      </w:pPr>
    </w:p>
    <w:p w:rsidR="00E87013" w:rsidRDefault="00E87013">
      <w:pPr>
        <w:pStyle w:val="ConsPlusNormal0"/>
        <w:ind w:firstLine="540"/>
        <w:jc w:val="both"/>
      </w:pPr>
    </w:p>
    <w:p w:rsidR="00E87013" w:rsidRDefault="007F1EB5">
      <w:pPr>
        <w:pStyle w:val="ConsPlusNormal0"/>
        <w:jc w:val="right"/>
        <w:outlineLvl w:val="0"/>
      </w:pPr>
      <w:r>
        <w:t>Приложение N 1</w:t>
      </w:r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Normal0"/>
        <w:jc w:val="right"/>
      </w:pPr>
      <w:r>
        <w:t>Утверждены</w:t>
      </w:r>
    </w:p>
    <w:p w:rsidR="00E87013" w:rsidRDefault="007F1EB5">
      <w:pPr>
        <w:pStyle w:val="ConsPlusNormal0"/>
        <w:jc w:val="right"/>
      </w:pPr>
      <w:r>
        <w:t>приказом Министерства просвещения</w:t>
      </w:r>
    </w:p>
    <w:p w:rsidR="00E87013" w:rsidRDefault="007F1EB5">
      <w:pPr>
        <w:pStyle w:val="ConsPlusNormal0"/>
        <w:jc w:val="right"/>
      </w:pPr>
      <w:r>
        <w:t>Российской Федерации</w:t>
      </w:r>
    </w:p>
    <w:p w:rsidR="00E87013" w:rsidRDefault="007F1EB5">
      <w:pPr>
        <w:pStyle w:val="ConsPlusNormal0"/>
        <w:jc w:val="right"/>
      </w:pPr>
      <w:r>
        <w:t>и Федеральной службы по надзору</w:t>
      </w:r>
    </w:p>
    <w:p w:rsidR="00E87013" w:rsidRDefault="007F1EB5">
      <w:pPr>
        <w:pStyle w:val="ConsPlusNormal0"/>
        <w:jc w:val="right"/>
      </w:pPr>
      <w:r>
        <w:t>в сфере образования и науки</w:t>
      </w:r>
    </w:p>
    <w:p w:rsidR="00E87013" w:rsidRDefault="007F1EB5">
      <w:pPr>
        <w:pStyle w:val="ConsPlusNormal0"/>
        <w:jc w:val="right"/>
      </w:pPr>
      <w:r>
        <w:t>от 22 февраля 2023 г. N 131/274</w:t>
      </w:r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Title0"/>
        <w:jc w:val="center"/>
      </w:pPr>
      <w:bookmarkStart w:id="1" w:name="P47"/>
      <w:bookmarkEnd w:id="1"/>
      <w:r>
        <w:t>ОСОБЕННОСТИ</w:t>
      </w:r>
    </w:p>
    <w:p w:rsidR="00E87013" w:rsidRDefault="007F1EB5">
      <w:pPr>
        <w:pStyle w:val="ConsPlusTitle0"/>
        <w:jc w:val="center"/>
      </w:pPr>
      <w:r>
        <w:t>ПРОВЕДЕНИЯ ГОСУДАРСТВЕННОЙ ИТОГОВОЙ АТТЕСТАЦИИ</w:t>
      </w:r>
    </w:p>
    <w:p w:rsidR="00E87013" w:rsidRDefault="007F1EB5">
      <w:pPr>
        <w:pStyle w:val="ConsPlusTitle0"/>
        <w:jc w:val="center"/>
      </w:pPr>
      <w:r>
        <w:t>ПО ОБРАЗОВАТЕЛЬНЫМ ПРОГРАММАМ ОСНОВНОГО ОБЩЕГО ОБРАЗОВАНИЯ,</w:t>
      </w:r>
    </w:p>
    <w:p w:rsidR="00E87013" w:rsidRDefault="007F1EB5">
      <w:pPr>
        <w:pStyle w:val="ConsPlusTitle0"/>
        <w:jc w:val="center"/>
      </w:pPr>
      <w:r>
        <w:t>ФОРМЫ ПРОВЕДЕНИЯ ГОСУДА</w:t>
      </w:r>
      <w:r>
        <w:t>РСТВЕННОЙ ИТОГОВОЙ АТТЕСТАЦИИ</w:t>
      </w:r>
    </w:p>
    <w:p w:rsidR="00E87013" w:rsidRDefault="007F1EB5">
      <w:pPr>
        <w:pStyle w:val="ConsPlusTitle0"/>
        <w:jc w:val="center"/>
      </w:pPr>
      <w:r>
        <w:t>И УСЛОВИЯ ДОПУСКА К НЕЙ В 2022/23, 2023/24, 2024/25,</w:t>
      </w:r>
    </w:p>
    <w:p w:rsidR="00E87013" w:rsidRDefault="007F1EB5">
      <w:pPr>
        <w:pStyle w:val="ConsPlusTitle0"/>
        <w:jc w:val="center"/>
      </w:pPr>
      <w:r>
        <w:t xml:space="preserve">2025/26 УЧЕБНЫХ </w:t>
      </w:r>
      <w:proofErr w:type="gramStart"/>
      <w:r>
        <w:t>ГОДАХ</w:t>
      </w:r>
      <w:proofErr w:type="gramEnd"/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Title0"/>
        <w:jc w:val="center"/>
        <w:outlineLvl w:val="1"/>
      </w:pPr>
      <w:r>
        <w:t xml:space="preserve">I. Участники и условия допуска к </w:t>
      </w:r>
      <w:proofErr w:type="gramStart"/>
      <w:r>
        <w:t>государственной</w:t>
      </w:r>
      <w:proofErr w:type="gramEnd"/>
    </w:p>
    <w:p w:rsidR="00E87013" w:rsidRDefault="007F1EB5">
      <w:pPr>
        <w:pStyle w:val="ConsPlusTitle0"/>
        <w:jc w:val="center"/>
      </w:pPr>
      <w:r>
        <w:t>итоговой аттестации по образовательным программам основного</w:t>
      </w:r>
    </w:p>
    <w:p w:rsidR="00E87013" w:rsidRDefault="007F1EB5">
      <w:pPr>
        <w:pStyle w:val="ConsPlusTitle0"/>
        <w:jc w:val="center"/>
      </w:pPr>
      <w:r>
        <w:t>общего образования</w:t>
      </w:r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Normal0"/>
        <w:ind w:firstLine="540"/>
        <w:jc w:val="both"/>
      </w:pPr>
      <w:bookmarkStart w:id="2" w:name="P58"/>
      <w:bookmarkEnd w:id="2"/>
      <w:r>
        <w:t>1. Настоящие Особенно</w:t>
      </w:r>
      <w:r>
        <w:t>сти распространяются на являющихся участниками государственной итоговой аттестации по образовательным программам основного общего образования (далее - ГИА-9) лиц:</w:t>
      </w:r>
    </w:p>
    <w:p w:rsidR="00E87013" w:rsidRDefault="007F1EB5">
      <w:pPr>
        <w:pStyle w:val="ConsPlusNormal0"/>
        <w:spacing w:before="200"/>
        <w:ind w:firstLine="540"/>
        <w:jc w:val="both"/>
      </w:pPr>
      <w:proofErr w:type="gramStart"/>
      <w:r>
        <w:t xml:space="preserve">а) обучающихся в организациях, осуществляющих образовательную деятельность, расположенных на </w:t>
      </w:r>
      <w:r>
        <w:t>территориях Донецкой Народной Республики, Луганской Народной Республики, Запорожской области, Херсонской области;</w:t>
      </w:r>
      <w:proofErr w:type="gramEnd"/>
    </w:p>
    <w:p w:rsidR="00E87013" w:rsidRDefault="007F1EB5">
      <w:pPr>
        <w:pStyle w:val="ConsPlusNormal0"/>
        <w:spacing w:before="200"/>
        <w:ind w:firstLine="540"/>
        <w:jc w:val="both"/>
      </w:pPr>
      <w:proofErr w:type="gramStart"/>
      <w:r>
        <w:t>б) обучавшихся в организациях, осуществляющих образовательную деятельность, расположенных на территориях Донецкой Народной Республики, Луганск</w:t>
      </w:r>
      <w:r>
        <w:t xml:space="preserve">ой Народной Республики, Запорожской области, Херсонской области, и принятых начиная с 2021/22 учебного года на обучение в организации, осуществляющие образовательную деятельность по имеющим государственную аккредитацию образовательным программам основного </w:t>
      </w:r>
      <w:r>
        <w:t>общего образования, расположенные на территории Российской Федерации (за исключением территорий Донецкой Народной Республики, Луганской Народной Республики, Запорожской области</w:t>
      </w:r>
      <w:proofErr w:type="gramEnd"/>
      <w:r>
        <w:t xml:space="preserve">, </w:t>
      </w:r>
      <w:proofErr w:type="gramStart"/>
      <w:r>
        <w:t>Херсонской области со дня их принятия в Российскую Федерацию).</w:t>
      </w:r>
      <w:proofErr w:type="gramEnd"/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Лица, указан</w:t>
      </w:r>
      <w:r>
        <w:t xml:space="preserve">ные в </w:t>
      </w:r>
      <w:hyperlink w:anchor="P58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образования (далее - ГИА-9) лиц:">
        <w:r>
          <w:rPr>
            <w:color w:val="0000FF"/>
          </w:rPr>
          <w:t>пункте 1</w:t>
        </w:r>
      </w:hyperlink>
      <w:r>
        <w:t xml:space="preserve"> настоящих Особенностей, ос</w:t>
      </w:r>
      <w:r>
        <w:t xml:space="preserve">воившие образовательные программы основного общего образования (далее - участники ГИА-9), допускаются к ГИА-9 при условии соответствия требованиям, указанным в </w:t>
      </w:r>
      <w:hyperlink r:id="rId17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пункте 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</w:t>
      </w:r>
      <w:r>
        <w:t>оссийской Федерации и Федеральной службы по надзору в сфере образования и науки от 7 ноября 2018 г. N</w:t>
      </w:r>
      <w:proofErr w:type="gramEnd"/>
      <w:r>
        <w:t xml:space="preserve"> 189/1513 (зарегистрирован Министерством юстиции Российской Федерации 10 декабря 2018 г., регистрационный N 52953) (далее - Порядок).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3. К участникам ГИА-9 в 2022/23 учебном году требование о необходимости прохождения итогового собеседования по русскому языку и наличия результата "зачет" за итоговое собеседование по русскому языку не применяется.</w:t>
      </w:r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Title0"/>
        <w:jc w:val="center"/>
        <w:outlineLvl w:val="1"/>
      </w:pPr>
      <w:r>
        <w:t>II. Особенности и формы проведения ГИА-9</w:t>
      </w:r>
      <w:r>
        <w:t xml:space="preserve"> в 2022/23</w:t>
      </w:r>
    </w:p>
    <w:p w:rsidR="00E87013" w:rsidRDefault="007F1EB5">
      <w:pPr>
        <w:pStyle w:val="ConsPlusTitle0"/>
        <w:jc w:val="center"/>
      </w:pPr>
      <w:proofErr w:type="gramStart"/>
      <w:r>
        <w:t>учебном году</w:t>
      </w:r>
      <w:proofErr w:type="gramEnd"/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Normal0"/>
        <w:ind w:firstLine="540"/>
        <w:jc w:val="both"/>
      </w:pPr>
      <w:bookmarkStart w:id="3" w:name="P67"/>
      <w:bookmarkEnd w:id="3"/>
      <w:r>
        <w:t xml:space="preserve">4. </w:t>
      </w:r>
      <w:proofErr w:type="gramStart"/>
      <w:r>
        <w:t>Участники ГИА-9 проходят ГИА-9 в форме промежуточной аттестации, результаты которой признаются результатами ГИА-9 и являются основанием для выдачи указанным участникам ГИА-9 аттестатов об основном общем образовании путем выставл</w:t>
      </w:r>
      <w:r>
        <w:t xml:space="preserve">ения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в IX классе, итоговых отметок по результатам промежуточной аттестации или определяемых как среднее арифметическое четвертных (триместровых) отметок за IX класс (при наличии).</w:t>
      </w:r>
      <w:proofErr w:type="gramEnd"/>
    </w:p>
    <w:p w:rsidR="00E87013" w:rsidRDefault="007F1EB5">
      <w:pPr>
        <w:pStyle w:val="ConsPlusNormal0"/>
        <w:spacing w:before="200"/>
        <w:ind w:firstLine="540"/>
        <w:jc w:val="both"/>
      </w:pPr>
      <w:r>
        <w:lastRenderedPageBreak/>
        <w:t>5. Для участников ГИА-</w:t>
      </w:r>
      <w:r>
        <w:t xml:space="preserve">9, указанных в </w:t>
      </w:r>
      <w:hyperlink w:anchor="P67" w:tooltip="4. Участники ГИА-9 проходят ГИА-9 в форме промежуточной аттестации, результаты которой признаются результатами ГИА-9 и являются основанием для выдачи указанным участникам ГИА-9 аттестатов об основном общем образовании путем выставления по всем учебным предмета">
        <w:r>
          <w:rPr>
            <w:color w:val="0000FF"/>
          </w:rPr>
          <w:t>пункте 4</w:t>
        </w:r>
      </w:hyperlink>
      <w:r>
        <w:t xml:space="preserve"> настоящих Особенностей, положения </w:t>
      </w:r>
      <w:hyperlink r:id="rId18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Порядка</w:t>
        </w:r>
      </w:hyperlink>
      <w:r>
        <w:t xml:space="preserve"> в части организации и проведения ГИА-9, результаты которой являются основанием для выдачи аттестата об основном общем образовании, не применяются.</w:t>
      </w:r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Title0"/>
        <w:jc w:val="center"/>
        <w:outlineLvl w:val="1"/>
      </w:pPr>
      <w:r>
        <w:t>III. Особенности и формы проведения ГИА-9 в 2023/24</w:t>
      </w:r>
    </w:p>
    <w:p w:rsidR="00E87013" w:rsidRDefault="007F1EB5">
      <w:pPr>
        <w:pStyle w:val="ConsPlusTitle0"/>
        <w:jc w:val="center"/>
      </w:pPr>
      <w:proofErr w:type="gramStart"/>
      <w:r>
        <w:t>учебном году</w:t>
      </w:r>
      <w:proofErr w:type="gramEnd"/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Normal0"/>
        <w:ind w:firstLine="540"/>
        <w:jc w:val="both"/>
      </w:pPr>
      <w:bookmarkStart w:id="4" w:name="P73"/>
      <w:bookmarkEnd w:id="4"/>
      <w:r>
        <w:t>6. Участники ГИА-9 проходят ГИА-9 в форме государственного выпускного экзамена (далее - ГВЭ) по русскому языку и математике (далее вместе - обязательные учебные предметы).</w:t>
      </w:r>
    </w:p>
    <w:p w:rsidR="00E87013" w:rsidRDefault="007F1EB5">
      <w:pPr>
        <w:pStyle w:val="ConsPlusNormal0"/>
        <w:spacing w:before="200"/>
        <w:ind w:firstLine="540"/>
        <w:jc w:val="both"/>
      </w:pPr>
      <w:proofErr w:type="gramStart"/>
      <w:r>
        <w:t>ГИА-9 по физике, химии, биологии, литературе, географии, истории, обществознанию, ин</w:t>
      </w:r>
      <w:r>
        <w:t>остранным языкам (английскому, французскому, немецкому и испанскому), информатике и информационно-коммуникационным технологиям (ИКТ), родному языку из числа языков народов Российской Федерации, литературе народов России на родном языке из числа языков наро</w:t>
      </w:r>
      <w:r>
        <w:t>дов Российской Федерации не проводится.</w:t>
      </w:r>
      <w:proofErr w:type="gramEnd"/>
    </w:p>
    <w:p w:rsidR="00E87013" w:rsidRDefault="007F1EB5">
      <w:pPr>
        <w:pStyle w:val="ConsPlusNormal0"/>
        <w:spacing w:before="200"/>
        <w:ind w:firstLine="540"/>
        <w:jc w:val="both"/>
      </w:pPr>
      <w:bookmarkStart w:id="5" w:name="P75"/>
      <w:bookmarkEnd w:id="5"/>
      <w:r>
        <w:t>7. Участники ГИА-9 с ограниченными возможностями здоровья, участники ГИА-9 - дети-инвалиды и инвалиды вправе по своему выбору пройти ГИА-9 в форме ГВЭ по обязательным учебным предметам или в форме промежуточной аттес</w:t>
      </w:r>
      <w:r>
        <w:t xml:space="preserve">тации в соответствии с </w:t>
      </w:r>
      <w:hyperlink w:anchor="P67" w:tooltip="4. Участники ГИА-9 проходят ГИА-9 в форме промежуточной аттестации, результаты которой признаются результатами ГИА-9 и являются основанием для выдачи указанным участникам ГИА-9 аттестатов об основном общем образовании путем выставления по всем учебным предмета">
        <w:r>
          <w:rPr>
            <w:color w:val="0000FF"/>
          </w:rPr>
          <w:t>пунктом 4</w:t>
        </w:r>
      </w:hyperlink>
      <w:r>
        <w:t xml:space="preserve"> настоящих Особенностей.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8. Для участников ГИА-9, указанных в </w:t>
      </w:r>
      <w:hyperlink w:anchor="P73" w:tooltip="6. Участники ГИА-9 проходят ГИА-9 в форме государственного выпускного экзамена (далее - ГВЭ) по русскому языку и математике (далее вместе - обязательные учебные предметы).">
        <w:r>
          <w:rPr>
            <w:color w:val="0000FF"/>
          </w:rPr>
          <w:t>пункте 6</w:t>
        </w:r>
      </w:hyperlink>
      <w:r>
        <w:t xml:space="preserve"> настоящих Особенностей, и участников ГИА-9, указанных в </w:t>
      </w:r>
      <w:hyperlink w:anchor="P75" w:tooltip="7. Участники ГИА-9 с ограниченными возможностями здоровья, участники ГИА-9 - дети-инвалиды и инвалиды вправе по своему выбору пройти ГИА-9 в форме ГВЭ по обязательным учебным предметам или в форме промежуточной аттестации в соответствии с пунктом 4 настоящих О">
        <w:r>
          <w:rPr>
            <w:color w:val="0000FF"/>
          </w:rPr>
          <w:t>пункте 7</w:t>
        </w:r>
      </w:hyperlink>
      <w:r>
        <w:t xml:space="preserve"> настоящих Особенностей и изъявивших желание проходить ГИА-9 в форме Г</w:t>
      </w:r>
      <w:r>
        <w:t xml:space="preserve">ВЭ по обязательным учебным предметам, положения </w:t>
      </w:r>
      <w:hyperlink r:id="rId19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Порядка</w:t>
        </w:r>
      </w:hyperlink>
      <w:r>
        <w:t xml:space="preserve"> не применяются в части</w:t>
      </w:r>
      <w:r>
        <w:t>: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форм проведения ГИА-9;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количества и перечня учебных предметов, по которым проводится ГИА-9;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порядка направления текстов, тем, заданий, билетов для проведения ГВЭ органам исполнительной власти Донецкой Народной Республики, Луганской Народной Республики, З</w:t>
      </w:r>
      <w:r>
        <w:t>апорожской области, Херсонской области, осуществляющим государственное управление в сфере образования (далее - ОИВ Донецкой Народной Республики, Луганской Народной Республики, Запорожской области, Херсонской области);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условий повторного допуска участников </w:t>
      </w:r>
      <w:r>
        <w:t xml:space="preserve">ГИА-9 к сдаче экзаменов в случаях, установленных </w:t>
      </w:r>
      <w:hyperlink r:id="rId20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пунктами 42</w:t>
        </w:r>
      </w:hyperlink>
      <w:r>
        <w:t xml:space="preserve"> и </w:t>
      </w:r>
      <w:hyperlink r:id="rId21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76</w:t>
        </w:r>
      </w:hyperlink>
      <w:r>
        <w:t xml:space="preserve"> Порядка.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9. Для участников ГИА-9, указанных в </w:t>
      </w:r>
      <w:hyperlink w:anchor="P75" w:tooltip="7. Участники ГИА-9 с ограниченными возможностями здоровья, участники ГИА-9 - дети-инвалиды и инвалиды вправе по своему выбору пройти ГИА-9 в форме ГВЭ по обязательным учебным предметам или в форме промежуточной аттестации в соответствии с пунктом 4 настоящих О">
        <w:r>
          <w:rPr>
            <w:color w:val="0000FF"/>
          </w:rPr>
          <w:t>пункте 7</w:t>
        </w:r>
      </w:hyperlink>
      <w:r>
        <w:t xml:space="preserve"> настоящих Особенностей и изъявивших желание проходить ГИА-9 в форме промежуточной аттестации, положения </w:t>
      </w:r>
      <w:hyperlink r:id="rId22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Порядка</w:t>
        </w:r>
      </w:hyperlink>
      <w:r>
        <w:t xml:space="preserve"> в части организации и проведения ГИА-9, результаты которой являются основанием для выдачи аттестата об основном общем образовании, не применяются.</w:t>
      </w:r>
    </w:p>
    <w:p w:rsidR="00E87013" w:rsidRDefault="007F1EB5">
      <w:pPr>
        <w:pStyle w:val="ConsPlusNormal0"/>
        <w:spacing w:before="200"/>
        <w:ind w:firstLine="540"/>
        <w:jc w:val="both"/>
      </w:pPr>
      <w:bookmarkStart w:id="6" w:name="P82"/>
      <w:bookmarkEnd w:id="6"/>
      <w:r>
        <w:t xml:space="preserve">10. </w:t>
      </w:r>
      <w:proofErr w:type="gramStart"/>
      <w:r>
        <w:t>Участники ГИА-9 с ограниченными возможностями здоровья при подаче заяв</w:t>
      </w:r>
      <w:r>
        <w:t>ления об участии в ГИА-9 (далее - заявление), в том числе в целях организации и проведения ГИА-9 органами исполнительной власти субъектов Российской Федерации, осуществляющими государственное управление в сфере образования (далее - ОИВ), в условиях, учитыв</w:t>
      </w:r>
      <w:r>
        <w:t>ающих состояние их здоровья, особенности психофизического развития, предъявляют копию рекомендаций психолого-медико-педагогической комиссии (далее - ПМПК).</w:t>
      </w:r>
      <w:proofErr w:type="gramEnd"/>
    </w:p>
    <w:p w:rsidR="00E87013" w:rsidRDefault="007F1EB5">
      <w:pPr>
        <w:pStyle w:val="ConsPlusNormal0"/>
        <w:spacing w:before="200"/>
        <w:ind w:firstLine="540"/>
        <w:jc w:val="both"/>
      </w:pPr>
      <w:proofErr w:type="gramStart"/>
      <w:r>
        <w:t>Участники ГИА-9 - дети-инвалиды и инвалиды при подаче заявления, в том числе в целях организации и п</w:t>
      </w:r>
      <w:r>
        <w:t>роведения ГИА-9 ОИВ в условиях, учитывающих состояние их здоровья, особенности психофизического развития, предъявляют оригинал или заверенную копию справки, подтверждающей факт установления инвалидности, выданной федеральным государственным учреждением мед</w:t>
      </w:r>
      <w:r>
        <w:t>ико-социальной экспертизы, или документ об установлении инвалидности или категории "ребенок-инвалид", выданный уполномоченным органом Донецкой Народной Республики, Луганской Народной Республики</w:t>
      </w:r>
      <w:proofErr w:type="gramEnd"/>
      <w:r>
        <w:t>, Запорожской области, Херсонской области, Украины, а также коп</w:t>
      </w:r>
      <w:r>
        <w:t xml:space="preserve">ию рекомендаций ПМПК в случаях, предусмотренных </w:t>
      </w:r>
      <w:hyperlink r:id="rId23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пунктом 44</w:t>
        </w:r>
      </w:hyperlink>
      <w:r>
        <w:t xml:space="preserve"> Порядка.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lastRenderedPageBreak/>
        <w:t>11. Участн</w:t>
      </w:r>
      <w:r>
        <w:t xml:space="preserve">ики ГИА-9, указанные в </w:t>
      </w:r>
      <w:hyperlink w:anchor="P75" w:tooltip="7. Участники ГИА-9 с ограниченными возможностями здоровья, участники ГИА-9 - дети-инвалиды и инвалиды вправе по своему выбору пройти ГИА-9 в форме ГВЭ по обязательным учебным предметам или в форме промежуточной аттестации в соответствии с пунктом 4 настоящих О">
        <w:r>
          <w:rPr>
            <w:color w:val="0000FF"/>
          </w:rPr>
          <w:t>пункте 7</w:t>
        </w:r>
      </w:hyperlink>
      <w:r>
        <w:t xml:space="preserve"> настоящих Особенностей, вправе изменить форму ГИА-9, указанную ими в заявлениях, поданных в соответствии с </w:t>
      </w:r>
      <w:hyperlink r:id="rId24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В этом случае указанные участники ГИА-9 подают в государственную экзаменационную комиссию (далее - ГЭК) заявления с указанием измененной фо</w:t>
      </w:r>
      <w:r>
        <w:t xml:space="preserve">рмы ГИА-9.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12. </w:t>
      </w:r>
      <w:proofErr w:type="gramStart"/>
      <w:r>
        <w:t>Тексты, темы, задания, билеты для проведения ГВЭ (далее - экзаменационные материалы ГВЭ) направляются организацией, уполномоченной в установленном</w:t>
      </w:r>
      <w:r>
        <w:t xml:space="preserve"> законодательством Российской Федерации порядке &lt;1&gt; (далее - уполномоченная организация), в ОИВ Донецкой Народной Республики, Луганской Народной Республики, Запорожской области, Херсонской области посредством информационно-телекоммуникационной сети "Интерн</w:t>
      </w:r>
      <w:r>
        <w:t>ет" в электронном и зашифрованном виде с обеспечением комплекса организационных и технических мер защиты содержащейся в них информации.</w:t>
      </w:r>
      <w:proofErr w:type="gramEnd"/>
    </w:p>
    <w:p w:rsidR="00E87013" w:rsidRDefault="007F1EB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5" w:tooltip="Постановление Правительства РФ от 28.07.2018 N 885 (ред. от 25.12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(с изм. и доп., вступ">
        <w:r>
          <w:rPr>
            <w:color w:val="0000FF"/>
          </w:rPr>
          <w:t>Пункт 4</w:t>
        </w:r>
      </w:hyperlink>
      <w:r>
        <w:t xml:space="preserve"> Положения о Федеральной службе по надзору в сфере образования и науки, у</w:t>
      </w:r>
      <w:r>
        <w:t>твержденного постановлением Правительства Российской Федерации от 28 июля 2018 г. N 885 (Собрание законодательства Российской Федерации, 2018, N 32, ст. 5344).</w:t>
      </w:r>
    </w:p>
    <w:p w:rsidR="00E87013" w:rsidRDefault="00E87013">
      <w:pPr>
        <w:pStyle w:val="ConsPlusNormal0"/>
        <w:ind w:firstLine="540"/>
        <w:jc w:val="both"/>
      </w:pPr>
    </w:p>
    <w:p w:rsidR="00E87013" w:rsidRDefault="007F1EB5">
      <w:pPr>
        <w:pStyle w:val="ConsPlusNormal0"/>
        <w:ind w:firstLine="540"/>
        <w:jc w:val="both"/>
      </w:pPr>
      <w:r>
        <w:t xml:space="preserve">В день проведения экзамена руководитель пункта проведения экзаменов получает от уполномоченной </w:t>
      </w:r>
      <w:r>
        <w:t>организации код расшифровки экзаменационных материалов ГВЭ и в присутствии члена ГЭК, общественных наблюдателей (при наличии) организует их расшифровку и печать на бумажные носители.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13. В резервные сроки соответствующего периода проведения ГИА-9 к сдаче Г</w:t>
      </w:r>
      <w:r>
        <w:t>ИА-9 по соответствующему учебному предмету (соответствующим учебным предметам) по решению председателя ГЭК допускаются: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участники ГИА-9, получившие на ГИА-9 неудовлетворительный результат по одному из обязательных учебных предметов;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участники ГИА-9, не яви</w:t>
      </w:r>
      <w:r>
        <w:t>вшиеся на экзамен (экзамены) по уважительным причинам (болезнь или иные обстоятельства), подтвержденным документально;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участники ГИА-9, не завершившие выполнение экзаменационной работы по уважительным причинам (болезнь или иные обстоятельства), подтвержден</w:t>
      </w:r>
      <w:r>
        <w:t>ным документально;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участники ГИА-9, апелляции которых о нарушении </w:t>
      </w:r>
      <w:hyperlink r:id="rId26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Порядка</w:t>
        </w:r>
      </w:hyperlink>
      <w:r>
        <w:t xml:space="preserve"> конф</w:t>
      </w:r>
      <w:r>
        <w:t>ликтной комиссией были удовлетворены;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участники ГИА-9, чьи результаты были аннулированы по решению председателя ГЭК в случае выявления фактов нарушений </w:t>
      </w:r>
      <w:hyperlink r:id="rId27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Порядка</w:t>
        </w:r>
      </w:hyperlink>
      <w:r>
        <w:t xml:space="preserve">, совершенных лицами, указанными в </w:t>
      </w:r>
      <w:hyperlink r:id="rId28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пунктах 49</w:t>
        </w:r>
      </w:hyperlink>
      <w:r>
        <w:t xml:space="preserve"> и </w:t>
      </w:r>
      <w:hyperlink r:id="rId29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50</w:t>
        </w:r>
      </w:hyperlink>
      <w:r>
        <w:t xml:space="preserve"> Порядка, или иными (в то</w:t>
      </w:r>
      <w:r>
        <w:t>м числе неустановленными) лицами.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14. </w:t>
      </w:r>
      <w:proofErr w:type="gramStart"/>
      <w:r>
        <w:t>Участникам ГИА-9, проходившим ГИА-9 в форме ГВЭ, не прошедшим ГИА-9 или получившим на ГИА-9 неудовлетворительные результаты более чем по одному обязательному учебному предмету, либо получившим повторно неудовлетворител</w:t>
      </w:r>
      <w:r>
        <w:t xml:space="preserve">ьный результат по одному из обязательных учебных предметов на ГИА-9 в резервные сроки, предоставляется право пройти ГИА-9 в форме промежуточной аттестации в соответствии с </w:t>
      </w:r>
      <w:hyperlink w:anchor="P67" w:tooltip="4. Участники ГИА-9 проходят ГИА-9 в форме промежуточной аттестации, результаты которой признаются результатами ГИА-9 и являются основанием для выдачи указанным участникам ГИА-9 аттестатов об основном общем образовании путем выставления по всем учебным предмета">
        <w:r>
          <w:rPr>
            <w:color w:val="0000FF"/>
          </w:rPr>
          <w:t>пунктом 4</w:t>
        </w:r>
      </w:hyperlink>
      <w:r>
        <w:t xml:space="preserve"> настоящих Особенностей.</w:t>
      </w:r>
      <w:proofErr w:type="gramEnd"/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Title0"/>
        <w:jc w:val="center"/>
        <w:outlineLvl w:val="1"/>
      </w:pPr>
      <w:r>
        <w:t>IV. Особеннос</w:t>
      </w:r>
      <w:r>
        <w:t>ти и формы проведения ГИА-9 в 2024/25 и 2025/26</w:t>
      </w:r>
    </w:p>
    <w:p w:rsidR="00E87013" w:rsidRDefault="007F1EB5">
      <w:pPr>
        <w:pStyle w:val="ConsPlusTitle0"/>
        <w:jc w:val="center"/>
      </w:pPr>
      <w:r>
        <w:t xml:space="preserve">учебных </w:t>
      </w:r>
      <w:proofErr w:type="gramStart"/>
      <w:r>
        <w:t>годах</w:t>
      </w:r>
      <w:proofErr w:type="gramEnd"/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Normal0"/>
        <w:ind w:firstLine="540"/>
        <w:jc w:val="both"/>
      </w:pPr>
      <w:bookmarkStart w:id="7" w:name="P102"/>
      <w:bookmarkEnd w:id="7"/>
      <w:r>
        <w:t xml:space="preserve">15. </w:t>
      </w:r>
      <w:proofErr w:type="gramStart"/>
      <w:r>
        <w:t>Участники ГИА-9 в 2024/25 и 2025/26 учебных годах проходят ГИА-9 по своему выбору в форме ГВЭ или в форме основного государственного экзамена (далее - ОГЭ) по обязательным учебным предметам</w:t>
      </w:r>
      <w:r>
        <w:t xml:space="preserve"> и двум учебным предметам по выбору участника ГИА-9 из числа учебных предметов: биология, география, иностранные языки (английский, испанский, немецкий и французский), информатика и </w:t>
      </w:r>
      <w:r>
        <w:lastRenderedPageBreak/>
        <w:t>информационно-коммуникационные технологии (ИКТ), история, литература, обще</w:t>
      </w:r>
      <w:r>
        <w:t>ствознание, физика</w:t>
      </w:r>
      <w:proofErr w:type="gramEnd"/>
      <w:r>
        <w:t>, химия.</w:t>
      </w:r>
    </w:p>
    <w:p w:rsidR="00E87013" w:rsidRDefault="007F1EB5">
      <w:pPr>
        <w:pStyle w:val="ConsPlusNormal0"/>
        <w:spacing w:before="200"/>
        <w:ind w:firstLine="540"/>
        <w:jc w:val="both"/>
      </w:pPr>
      <w:bookmarkStart w:id="8" w:name="P103"/>
      <w:bookmarkEnd w:id="8"/>
      <w:r>
        <w:t>16. Для участников ГИА-9 с ограниченными возможностями здоровья, участников ГИА-9 - детей-инвалидов и инвалидов ГИА-9 по их выбору проводится в форме ГВЭ или в форме ОГЭ только по обязательным учебным предметам. При этом допускае</w:t>
      </w:r>
      <w:r>
        <w:t>тся сочетание указанными участниками ГИА-9 форм проведения ГИА-9 (ОГЭ и ГВЭ).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17. Для участников ГИА-9, указанных в </w:t>
      </w:r>
      <w:hyperlink w:anchor="P102" w:tooltip="15. Участники ГИА-9 в 2024/25 и 2025/26 учебных годах проходят ГИА-9 по своему выбору в форме ГВЭ или в форме основного государственного экзамена (далее - ОГЭ) по обязательным учебным предметам и двум учебным предметам по выбору участника ГИА-9 из числа учебны">
        <w:r>
          <w:rPr>
            <w:color w:val="0000FF"/>
          </w:rPr>
          <w:t>пунктах 15</w:t>
        </w:r>
      </w:hyperlink>
      <w:r>
        <w:t xml:space="preserve"> и </w:t>
      </w:r>
      <w:hyperlink w:anchor="P103" w:tooltip="16. Для участников ГИА-9 с ограниченными возможностями здоровья, участников ГИА-9 - детей-инвалидов и инвалидов ГИА-9 по их выбору проводится в форме ГВЭ или в форме ОГЭ только по обязательным учебным предметам. При этом допускается сочетание указанными участн">
        <w:r>
          <w:rPr>
            <w:color w:val="0000FF"/>
          </w:rPr>
          <w:t>16</w:t>
        </w:r>
      </w:hyperlink>
      <w:r>
        <w:t xml:space="preserve"> настоящих Особенностей, положения </w:t>
      </w:r>
      <w:hyperlink r:id="rId30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Порядка</w:t>
        </w:r>
      </w:hyperlink>
      <w:r>
        <w:t xml:space="preserve"> в части форм проведения ГИА-9 и порядка изменения формы ГИА-9 не применяются.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18. Учас</w:t>
      </w:r>
      <w:r>
        <w:t xml:space="preserve">тники ГИА-9, указанные в </w:t>
      </w:r>
      <w:hyperlink w:anchor="P102" w:tooltip="15. Участники ГИА-9 в 2024/25 и 2025/26 учебных годах проходят ГИА-9 по своему выбору в форме ГВЭ или в форме основного государственного экзамена (далее - ОГЭ) по обязательным учебным предметам и двум учебным предметам по выбору участника ГИА-9 из числа учебны">
        <w:r>
          <w:rPr>
            <w:color w:val="0000FF"/>
          </w:rPr>
          <w:t>пунктах 15</w:t>
        </w:r>
      </w:hyperlink>
      <w:r>
        <w:t xml:space="preserve"> и </w:t>
      </w:r>
      <w:hyperlink w:anchor="P103" w:tooltip="16. Для участников ГИА-9 с ограниченными возможностями здоровья, участников ГИА-9 - детей-инвалидов и инвалидов ГИА-9 по их выбору проводится в форме ГВЭ или в форме ОГЭ только по обязательным учебным предметам. При этом допускается сочетание указанными участн">
        <w:r>
          <w:rPr>
            <w:color w:val="0000FF"/>
          </w:rPr>
          <w:t>16</w:t>
        </w:r>
      </w:hyperlink>
      <w:r>
        <w:t xml:space="preserve"> настоящих Особенностей, вправе изменить форму ГИА-9, указанную ими в заявлениях, поданных в соответствии с </w:t>
      </w:r>
      <w:hyperlink r:id="rId31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В этом случае указанные участники ГИА-9 подают в ГЭК заявления с указанием измененной формы </w:t>
      </w:r>
      <w:r>
        <w:t xml:space="preserve">ГИА-9.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19. Участники ГИА-9, указанные в </w:t>
      </w:r>
      <w:hyperlink w:anchor="P103" w:tooltip="16. Для участников ГИА-9 с ограниченными возможностями здоровья, участников ГИА-9 - детей-инвалидов и инвалидов ГИА-9 по их выбору проводится в форме ГВЭ или в форме ОГЭ только по обязательным учебным предметам. При этом допускается сочетание указанными участн">
        <w:r>
          <w:rPr>
            <w:color w:val="0000FF"/>
          </w:rPr>
          <w:t>пункте 16</w:t>
        </w:r>
      </w:hyperlink>
      <w:r>
        <w:t xml:space="preserve"> настоящих Особенностей, при подаче заявлений, в том числе в целях организации и проведения ГИА-9 ОИВ в условиях, учитывающих состояние их здоровья, особенности психофизического развития, предъявляют документы, п</w:t>
      </w:r>
      <w:r>
        <w:t xml:space="preserve">еречисленные в </w:t>
      </w:r>
      <w:hyperlink w:anchor="P82" w:tooltip="10. Участники ГИА-9 с ограниченными возможностями здоровья при подаче заявления об участии в ГИА-9 (далее - заявление), в том числе в целях организации и проведения ГИА-9 органами исполнительной власти субъектов Российской Федерации, осуществляющими государств">
        <w:r>
          <w:rPr>
            <w:color w:val="0000FF"/>
          </w:rPr>
          <w:t>пункте 10</w:t>
        </w:r>
      </w:hyperlink>
      <w:r>
        <w:t xml:space="preserve"> настоящих Особенностей.</w:t>
      </w:r>
    </w:p>
    <w:p w:rsidR="00E87013" w:rsidRDefault="00E87013">
      <w:pPr>
        <w:pStyle w:val="ConsPlusNormal0"/>
        <w:ind w:firstLine="540"/>
        <w:jc w:val="both"/>
      </w:pPr>
    </w:p>
    <w:p w:rsidR="00E87013" w:rsidRDefault="00E87013">
      <w:pPr>
        <w:pStyle w:val="ConsPlusNormal0"/>
        <w:ind w:firstLine="540"/>
        <w:jc w:val="both"/>
      </w:pPr>
    </w:p>
    <w:p w:rsidR="00E87013" w:rsidRDefault="00E87013">
      <w:pPr>
        <w:pStyle w:val="ConsPlusNormal0"/>
        <w:ind w:firstLine="540"/>
        <w:jc w:val="both"/>
      </w:pPr>
    </w:p>
    <w:p w:rsidR="00E87013" w:rsidRDefault="00E87013">
      <w:pPr>
        <w:pStyle w:val="ConsPlusNormal0"/>
        <w:ind w:firstLine="540"/>
        <w:jc w:val="both"/>
      </w:pPr>
    </w:p>
    <w:p w:rsidR="00E87013" w:rsidRDefault="00E87013">
      <w:pPr>
        <w:pStyle w:val="ConsPlusNormal0"/>
        <w:ind w:firstLine="540"/>
        <w:jc w:val="both"/>
      </w:pPr>
    </w:p>
    <w:p w:rsidR="00E87013" w:rsidRDefault="007F1EB5">
      <w:pPr>
        <w:pStyle w:val="ConsPlusNormal0"/>
        <w:jc w:val="right"/>
        <w:outlineLvl w:val="0"/>
      </w:pPr>
      <w:r>
        <w:t>Приложение N 2</w:t>
      </w:r>
    </w:p>
    <w:p w:rsidR="00E87013" w:rsidRDefault="00E87013">
      <w:pPr>
        <w:pStyle w:val="ConsPlusNormal0"/>
        <w:jc w:val="right"/>
      </w:pPr>
    </w:p>
    <w:p w:rsidR="00E87013" w:rsidRDefault="007F1EB5">
      <w:pPr>
        <w:pStyle w:val="ConsPlusNormal0"/>
        <w:jc w:val="right"/>
      </w:pPr>
      <w:r>
        <w:t>Утверждены</w:t>
      </w:r>
    </w:p>
    <w:p w:rsidR="00E87013" w:rsidRDefault="007F1EB5">
      <w:pPr>
        <w:pStyle w:val="ConsPlusNormal0"/>
        <w:jc w:val="right"/>
      </w:pPr>
      <w:r>
        <w:t>приказом Министерства просвещения</w:t>
      </w:r>
    </w:p>
    <w:p w:rsidR="00E87013" w:rsidRDefault="007F1EB5">
      <w:pPr>
        <w:pStyle w:val="ConsPlusNormal0"/>
        <w:jc w:val="right"/>
      </w:pPr>
      <w:r>
        <w:t>Российской Федерации</w:t>
      </w:r>
    </w:p>
    <w:p w:rsidR="00E87013" w:rsidRDefault="007F1EB5">
      <w:pPr>
        <w:pStyle w:val="ConsPlusNormal0"/>
        <w:jc w:val="right"/>
      </w:pPr>
      <w:r>
        <w:t>и Федеральной службы по надзору</w:t>
      </w:r>
    </w:p>
    <w:p w:rsidR="00E87013" w:rsidRDefault="007F1EB5">
      <w:pPr>
        <w:pStyle w:val="ConsPlusNormal0"/>
        <w:jc w:val="right"/>
      </w:pPr>
      <w:r>
        <w:t>в сфере образования и науки</w:t>
      </w:r>
    </w:p>
    <w:p w:rsidR="00E87013" w:rsidRDefault="007F1EB5">
      <w:pPr>
        <w:pStyle w:val="ConsPlusNormal0"/>
        <w:jc w:val="right"/>
      </w:pPr>
      <w:r>
        <w:t>от 22 февраля 2023 г. N 131/274</w:t>
      </w:r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Title0"/>
        <w:jc w:val="center"/>
      </w:pPr>
      <w:bookmarkStart w:id="9" w:name="P122"/>
      <w:bookmarkEnd w:id="9"/>
      <w:r>
        <w:t>ОСОБЕННОСТИ</w:t>
      </w:r>
    </w:p>
    <w:p w:rsidR="00E87013" w:rsidRDefault="007F1EB5">
      <w:pPr>
        <w:pStyle w:val="ConsPlusTitle0"/>
        <w:jc w:val="center"/>
      </w:pPr>
      <w:r>
        <w:t>ПРОВЕДЕНИЯ ГОСУДАРСТВЕННОЙ ИТОГОВОЙ АТТЕСТАЦИИ</w:t>
      </w:r>
    </w:p>
    <w:p w:rsidR="00E87013" w:rsidRDefault="007F1EB5">
      <w:pPr>
        <w:pStyle w:val="ConsPlusTitle0"/>
        <w:jc w:val="center"/>
      </w:pPr>
      <w:r>
        <w:t>ПО ОБРАЗОВАТЕЛЬНЫМ ПРОГРАММАМ СРЕДНЕГО ОБЩЕГО ОБРАЗОВАНИЯ,</w:t>
      </w:r>
    </w:p>
    <w:p w:rsidR="00E87013" w:rsidRDefault="007F1EB5">
      <w:pPr>
        <w:pStyle w:val="ConsPlusTitle0"/>
        <w:jc w:val="center"/>
      </w:pPr>
      <w:r>
        <w:t>ФОРМЫ ПРОВЕДЕНИЯ ГОСУДАРСТВЕННОЙ ИТОГОВОЙ АТТЕСТАЦИИ</w:t>
      </w:r>
    </w:p>
    <w:p w:rsidR="00E87013" w:rsidRDefault="007F1EB5">
      <w:pPr>
        <w:pStyle w:val="ConsPlusTitle0"/>
        <w:jc w:val="center"/>
      </w:pPr>
      <w:r>
        <w:t>И УСЛОВИЯ ДОПУСКА К НЕЙ В 2022/23, 2023/24,</w:t>
      </w:r>
    </w:p>
    <w:p w:rsidR="00E87013" w:rsidRDefault="007F1EB5">
      <w:pPr>
        <w:pStyle w:val="ConsPlusTitle0"/>
        <w:jc w:val="center"/>
      </w:pPr>
      <w:r>
        <w:t>2024/25,</w:t>
      </w:r>
      <w:r>
        <w:t xml:space="preserve"> 2025/26 УЧЕБНЫХ </w:t>
      </w:r>
      <w:proofErr w:type="gramStart"/>
      <w:r>
        <w:t>ГОДАХ</w:t>
      </w:r>
      <w:proofErr w:type="gramEnd"/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Title0"/>
        <w:jc w:val="center"/>
        <w:outlineLvl w:val="1"/>
      </w:pPr>
      <w:r>
        <w:t xml:space="preserve">I. Участники и условия допуска к </w:t>
      </w:r>
      <w:proofErr w:type="gramStart"/>
      <w:r>
        <w:t>государственной</w:t>
      </w:r>
      <w:proofErr w:type="gramEnd"/>
    </w:p>
    <w:p w:rsidR="00E87013" w:rsidRDefault="007F1EB5">
      <w:pPr>
        <w:pStyle w:val="ConsPlusTitle0"/>
        <w:jc w:val="center"/>
      </w:pPr>
      <w:r>
        <w:t>итоговой аттестации по образовательным программам среднего</w:t>
      </w:r>
    </w:p>
    <w:p w:rsidR="00E87013" w:rsidRDefault="007F1EB5">
      <w:pPr>
        <w:pStyle w:val="ConsPlusTitle0"/>
        <w:jc w:val="center"/>
      </w:pPr>
      <w:r>
        <w:t>общего образования</w:t>
      </w:r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Normal0"/>
        <w:ind w:firstLine="540"/>
        <w:jc w:val="both"/>
      </w:pPr>
      <w:bookmarkStart w:id="10" w:name="P133"/>
      <w:bookmarkEnd w:id="10"/>
      <w:r>
        <w:t xml:space="preserve">1. Настоящие Особенности распространяются на являющихся участниками государственной итоговой аттестации </w:t>
      </w:r>
      <w:r>
        <w:t>по образовательным программам среднего общего образования (далее - ГИА-11) лиц:</w:t>
      </w:r>
    </w:p>
    <w:p w:rsidR="00E87013" w:rsidRDefault="007F1EB5">
      <w:pPr>
        <w:pStyle w:val="ConsPlusNormal0"/>
        <w:spacing w:before="200"/>
        <w:ind w:firstLine="540"/>
        <w:jc w:val="both"/>
      </w:pPr>
      <w:proofErr w:type="gramStart"/>
      <w:r>
        <w:t>а) обучающихся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</w:t>
      </w:r>
      <w:r>
        <w:t>й области, Херсонской области;</w:t>
      </w:r>
      <w:proofErr w:type="gramEnd"/>
    </w:p>
    <w:p w:rsidR="00E87013" w:rsidRDefault="007F1EB5">
      <w:pPr>
        <w:pStyle w:val="ConsPlusNormal0"/>
        <w:spacing w:before="200"/>
        <w:ind w:firstLine="540"/>
        <w:jc w:val="both"/>
      </w:pPr>
      <w:proofErr w:type="gramStart"/>
      <w:r>
        <w:t>б) обучавшихся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области, и принятых начиная</w:t>
      </w:r>
      <w:r>
        <w:t xml:space="preserve"> с 2021/22 учебного года на обучение в организации, осуществляющие образовательную деятельность по имеющим государственную аккредитацию </w:t>
      </w:r>
      <w:r>
        <w:lastRenderedPageBreak/>
        <w:t>образовательным программам среднего общего образования, расположенные на территории Российской Федерации (за исключением</w:t>
      </w:r>
      <w:r>
        <w:t xml:space="preserve"> территорий Донецкой Народной Республики, Луганской Народной Республики, Запорожской области</w:t>
      </w:r>
      <w:proofErr w:type="gramEnd"/>
      <w:r>
        <w:t xml:space="preserve">, </w:t>
      </w:r>
      <w:proofErr w:type="gramStart"/>
      <w:r>
        <w:t>Херсонской области со дня их принятия в Российскую Федерацию).</w:t>
      </w:r>
      <w:proofErr w:type="gramEnd"/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Лица, указанные в </w:t>
      </w:r>
      <w:hyperlink w:anchor="P133" w:tooltip="1. Настоящие Особенности распространяются на являющихся участниками государственной итоговой аттестации по образовательным программам среднего общего образования (далее - ГИА-11) лиц:">
        <w:r>
          <w:rPr>
            <w:color w:val="0000FF"/>
          </w:rPr>
          <w:t>пункте 1</w:t>
        </w:r>
      </w:hyperlink>
      <w:r>
        <w:t xml:space="preserve"> настоящих Особенностей, освоившие</w:t>
      </w:r>
      <w:r>
        <w:t xml:space="preserve"> образовательные программы среднего общего образования (далее - участники ГИА-11), допускаются к ГИА-11 при условии соответствия требованиям, указанным в </w:t>
      </w:r>
      <w:hyperlink r:id="rId32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пункте 10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</w:t>
      </w:r>
      <w:r>
        <w:t>ой Федерации и Федеральной службы по надзору в сфере образования и науки от 7 ноября 2018 г. N</w:t>
      </w:r>
      <w:proofErr w:type="gramEnd"/>
      <w:r>
        <w:t xml:space="preserve"> 190/1512 (зарегистрирован Министерством юстиции Российской Федерации 10 декабря 2018 г., регистрационный N 52952) (далее - Порядок).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3. К участникам ГИА-11 в 202</w:t>
      </w:r>
      <w:r>
        <w:t>2/23 учебном году требование о необходимости прохождения итогового сочинения (изложения) и наличия результата "зачет" за итоговое сочинение (изложение) не применяется.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4. Участники ГИА-11 в 2022/23 учебном году вправе участвовать в итоговом сочинении по же</w:t>
      </w:r>
      <w:r>
        <w:t>ланию. Результат, полученный за итоговое сочинение, на допуск к ГИА-11 не влияет.</w:t>
      </w:r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Title0"/>
        <w:jc w:val="center"/>
        <w:outlineLvl w:val="1"/>
      </w:pPr>
      <w:r>
        <w:t>II. Особенности и формы проведения ГИА-11 в 2022/23</w:t>
      </w:r>
    </w:p>
    <w:p w:rsidR="00E87013" w:rsidRDefault="007F1EB5">
      <w:pPr>
        <w:pStyle w:val="ConsPlusTitle0"/>
        <w:jc w:val="center"/>
      </w:pPr>
      <w:proofErr w:type="gramStart"/>
      <w:r>
        <w:t>учебном году</w:t>
      </w:r>
      <w:proofErr w:type="gramEnd"/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Normal0"/>
        <w:ind w:firstLine="540"/>
        <w:jc w:val="both"/>
      </w:pPr>
      <w:bookmarkStart w:id="11" w:name="P143"/>
      <w:bookmarkEnd w:id="11"/>
      <w:r>
        <w:t xml:space="preserve">5. Участники ГИА-11 проходят ГИА-11 по своему выбору в форме промежуточной аттестации в соответствии с </w:t>
      </w:r>
      <w:hyperlink w:anchor="P144" w:tooltip="6. Участники ГИА-11 проходят ГИА-11 в форме промежуточной аттестации, результаты которой признаются результатами ГИА-11 и являются основанием для выдачи указанным участникам ГИА-11 аттестатов о среднем общем образовании путем выставления по всем учебным предме">
        <w:r>
          <w:rPr>
            <w:color w:val="0000FF"/>
          </w:rPr>
          <w:t>пунктом 6</w:t>
        </w:r>
      </w:hyperlink>
      <w:r>
        <w:t xml:space="preserve"> настоящих Особенностей или в форме единого государственного экзамена (далее - ЕГЭ) в соответствии с </w:t>
      </w:r>
      <w:hyperlink w:anchor="P145" w:tooltip="7. Участники ГИА-11 проходят ГИА-11 в форме ЕГЭ по русскому языку и математике (базового или профильного уровня) (далее вместе - обязательные учебные предметы).">
        <w:r>
          <w:rPr>
            <w:color w:val="0000FF"/>
          </w:rPr>
          <w:t>пунктом 7</w:t>
        </w:r>
      </w:hyperlink>
      <w:r>
        <w:t xml:space="preserve"> настоящих Особенностей.</w:t>
      </w:r>
    </w:p>
    <w:p w:rsidR="00E87013" w:rsidRDefault="007F1EB5">
      <w:pPr>
        <w:pStyle w:val="ConsPlusNormal0"/>
        <w:spacing w:before="200"/>
        <w:ind w:firstLine="540"/>
        <w:jc w:val="both"/>
      </w:pPr>
      <w:bookmarkStart w:id="12" w:name="P144"/>
      <w:bookmarkEnd w:id="12"/>
      <w:r>
        <w:t xml:space="preserve">6. </w:t>
      </w:r>
      <w:proofErr w:type="gramStart"/>
      <w:r>
        <w:t xml:space="preserve">Участники ГИА-11 проходят ГИА-11 в форме промежуточной аттестации, результаты которой признаются результатами ГИА-11 и являются основанием </w:t>
      </w:r>
      <w:r>
        <w:t>для выдачи указанным участникам ГИА-11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</w:t>
      </w:r>
      <w:r>
        <w:t>деляемых как среднее арифметическое полугодовых (четвертных, триместровых) и годовых отметок обучающегося за каждый год</w:t>
      </w:r>
      <w:proofErr w:type="gramEnd"/>
      <w:r>
        <w:t xml:space="preserve"> </w:t>
      </w:r>
      <w:proofErr w:type="gramStart"/>
      <w:r>
        <w:t>обучения по</w:t>
      </w:r>
      <w:proofErr w:type="gramEnd"/>
      <w:r>
        <w:t xml:space="preserve"> указанной программе (при наличии).</w:t>
      </w:r>
    </w:p>
    <w:p w:rsidR="00E87013" w:rsidRDefault="007F1EB5">
      <w:pPr>
        <w:pStyle w:val="ConsPlusNormal0"/>
        <w:spacing w:before="200"/>
        <w:ind w:firstLine="540"/>
        <w:jc w:val="both"/>
      </w:pPr>
      <w:bookmarkStart w:id="13" w:name="P145"/>
      <w:bookmarkEnd w:id="13"/>
      <w:r>
        <w:t xml:space="preserve">7. Участники ГИА-11 проходят ГИА-11 в форме ЕГЭ по русскому языку и математике (базового </w:t>
      </w:r>
      <w:r>
        <w:t>или профильного уровня) (далее вместе - обязательные учебные предметы).</w:t>
      </w:r>
    </w:p>
    <w:p w:rsidR="00E87013" w:rsidRDefault="007F1EB5">
      <w:pPr>
        <w:pStyle w:val="ConsPlusNormal0"/>
        <w:spacing w:before="200"/>
        <w:ind w:firstLine="540"/>
        <w:jc w:val="both"/>
      </w:pPr>
      <w:proofErr w:type="gramStart"/>
      <w:r>
        <w:t>Участники ГИА-11 вправе пройти ЕГЭ по следующим учебным предметам: литература, физика, химия, биология, география, история, обществознание, иностранные языки (английский, немецкий, фра</w:t>
      </w:r>
      <w:r>
        <w:t>нцузский, испанский и китайский), информатика и информационно-коммуникационные технологии (ИКТ), которые указанные участники ГИА-11 сдают по своему выбору для предоставления результатов ЕГЭ по соответствующим учебным предметам при приеме на обучение по про</w:t>
      </w:r>
      <w:r>
        <w:t xml:space="preserve">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образовательные организации высшего образования</w:t>
      </w:r>
      <w:proofErr w:type="gramEnd"/>
      <w:r>
        <w:t>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8. Для участников ГИА-11, указанных в </w:t>
      </w:r>
      <w:hyperlink w:anchor="P143" w:tooltip="5. Участники ГИА-11 проходят ГИА-11 по своему выбору в форме промежуточной аттестации в соответствии с пунктом 6 настоящих Особенностей или в форме единого государственного экзамена (далее - ЕГЭ) в соответствии с пунктом 7 настоящих Особенностей.">
        <w:r>
          <w:rPr>
            <w:color w:val="0000FF"/>
          </w:rPr>
          <w:t>пункте 5</w:t>
        </w:r>
      </w:hyperlink>
      <w:r>
        <w:t xml:space="preserve"> настоящих Особенностей и изъявивших желание проходить ГИА-11 в форме промежуточной аттес</w:t>
      </w:r>
      <w:r>
        <w:t xml:space="preserve">тации, положения </w:t>
      </w:r>
      <w:hyperlink r:id="rId33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Порядка</w:t>
        </w:r>
      </w:hyperlink>
      <w:r>
        <w:t xml:space="preserve"> в части организации и проведения ГИА-11, результаты которой являются осн</w:t>
      </w:r>
      <w:r>
        <w:t>ованием для выдачи аттестата о среднем общем образовании, не применяются.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9. Для участников ГИА-11, указанных в </w:t>
      </w:r>
      <w:hyperlink w:anchor="P143" w:tooltip="5. Участники ГИА-11 проходят ГИА-11 по своему выбору в форме промежуточной аттестации в соответствии с пунктом 6 настоящих Особенностей или в форме единого государственного экзамена (далее - ЕГЭ) в соответствии с пунктом 7 настоящих Особенностей.">
        <w:r>
          <w:rPr>
            <w:color w:val="0000FF"/>
          </w:rPr>
          <w:t>пункте 5</w:t>
        </w:r>
      </w:hyperlink>
      <w:r>
        <w:t xml:space="preserve"> настоящих Особенностей и изъявивших желание проходить ГИА-11 в форме ЕГЭ в соответствии с </w:t>
      </w:r>
      <w:hyperlink w:anchor="P145" w:tooltip="7. Участники ГИА-11 проходят ГИА-11 в форме ЕГЭ по русскому языку и математике (базового или профильного уровня) (далее вместе - обязательные учебные предметы).">
        <w:r>
          <w:rPr>
            <w:color w:val="0000FF"/>
          </w:rPr>
          <w:t>пунктом 7</w:t>
        </w:r>
      </w:hyperlink>
      <w:r>
        <w:t xml:space="preserve"> настоящих Особенностей, положения </w:t>
      </w:r>
      <w:hyperlink r:id="rId34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Порядка</w:t>
        </w:r>
      </w:hyperlink>
      <w:r>
        <w:t xml:space="preserve"> не применяются в части: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форм проведения ГИА-11;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порядка изменения формы ГИА-11;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создания органами исполнительно</w:t>
      </w:r>
      <w:r>
        <w:t xml:space="preserve">й власти Донецкой Народной Республики, Луганской Народной Республики, Запорожской области, Херсонской области, осуществляющими государственное управление в </w:t>
      </w:r>
      <w:r>
        <w:lastRenderedPageBreak/>
        <w:t>сфере образования (далее - ОИВ Донецкой Народной Республики, Луганской Народной Республики, Запорожс</w:t>
      </w:r>
      <w:r>
        <w:t>кой области, Херсонской области), государственной экзаменационной комиссий (далее - ГЭК), предметных и конфликтной комиссий;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порядка обработки и проверки экзаменационных работ участников ГИА-11 на территории Донецкой Народной Республики, Луганской Народной</w:t>
      </w:r>
      <w:r>
        <w:t xml:space="preserve"> Республики, Запорожской области, Херсонской области;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условий повторного допуска участников ГИА-11 к сдаче экзаменов в случаях, установленных </w:t>
      </w:r>
      <w:hyperlink r:id="rId35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пунктом 92</w:t>
        </w:r>
      </w:hyperlink>
      <w:r>
        <w:t xml:space="preserve"> Порядка.</w:t>
      </w:r>
    </w:p>
    <w:p w:rsidR="00E87013" w:rsidRDefault="007F1EB5">
      <w:pPr>
        <w:pStyle w:val="ConsPlusNormal0"/>
        <w:spacing w:before="200"/>
        <w:ind w:firstLine="540"/>
        <w:jc w:val="both"/>
      </w:pPr>
      <w:bookmarkStart w:id="14" w:name="P154"/>
      <w:bookmarkEnd w:id="14"/>
      <w:r>
        <w:t xml:space="preserve">10. </w:t>
      </w:r>
      <w:proofErr w:type="gramStart"/>
      <w:r>
        <w:t>Участники ГИА-11 с ограниченными возможностями здоровья при подаче заявления об участии в ГИА-11 (далее - заявление), в том числе в целях организации и проведения ГИА-1</w:t>
      </w:r>
      <w:r>
        <w:t>1 органами исполнительной власти субъектов Российской Федерации, осуществляющими государственное управление в сфере образования (далее - ОИВ), в условиях, учитывающих состояние их здоровья, особенности психофизического развития, предъявляют копию рекоменда</w:t>
      </w:r>
      <w:r>
        <w:t>ций психолого-медико-педагогической комиссии (далее - ПМПК).</w:t>
      </w:r>
      <w:proofErr w:type="gramEnd"/>
    </w:p>
    <w:p w:rsidR="00E87013" w:rsidRDefault="007F1EB5">
      <w:pPr>
        <w:pStyle w:val="ConsPlusNormal0"/>
        <w:spacing w:before="200"/>
        <w:ind w:firstLine="540"/>
        <w:jc w:val="both"/>
      </w:pPr>
      <w:proofErr w:type="gramStart"/>
      <w:r>
        <w:t>Участники ГИА-11 - дети-инвалиды и инвалиды при подаче заявления, в том числе в целях организации и проведения ГИА-11 ОИВ в условиях, учитывающих состояние их здоровья, особенности психофизическо</w:t>
      </w:r>
      <w:r>
        <w:t>го развития, предъявляют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или документ об установлении инвалидности или категории "ребенок-и</w:t>
      </w:r>
      <w:r>
        <w:t>нвалид", выданный уполномоченным органом Донецкой Народной Республики, Луганской Народной Республики</w:t>
      </w:r>
      <w:proofErr w:type="gramEnd"/>
      <w:r>
        <w:t xml:space="preserve">, Запорожской области, Херсонской области, Украины, а также копию рекомендаций ПМПК в случаях, предусмотренных </w:t>
      </w:r>
      <w:hyperlink r:id="rId36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пунктом 53</w:t>
        </w:r>
      </w:hyperlink>
      <w:r>
        <w:t xml:space="preserve"> Порядка.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11. </w:t>
      </w:r>
      <w:proofErr w:type="gramStart"/>
      <w:r>
        <w:t xml:space="preserve">В рамках проведения ГИА-11 для участников ГИА-11, проходящих ГИА-11 в форме ЕГЭ в соответствии с </w:t>
      </w:r>
      <w:hyperlink w:anchor="P145" w:tooltip="7. Участники ГИА-11 проходят ГИА-11 в форме ЕГЭ по русскому языку и математике (базового или профильного уровня) (далее вместе - обязательные учебные предметы).">
        <w:r>
          <w:rPr>
            <w:color w:val="0000FF"/>
          </w:rPr>
          <w:t>пунктом 7</w:t>
        </w:r>
      </w:hyperlink>
      <w:r>
        <w:t xml:space="preserve"> настоящих Особенностей, на территории Донецкой Народной</w:t>
      </w:r>
      <w:r>
        <w:t xml:space="preserve"> Республики, Луганской Народной Республики, Запорожской области, Херсонской области, полномочия ГЭК, предметных и конфликтной комиссий указанных субъектов Российской Федерации осуществляют ГЭК, предметные и конфликтная комиссии, создаваемые </w:t>
      </w:r>
      <w:proofErr w:type="spellStart"/>
      <w:r>
        <w:t>Рособрнадзором</w:t>
      </w:r>
      <w:proofErr w:type="spellEnd"/>
      <w:r>
        <w:t xml:space="preserve"> </w:t>
      </w:r>
      <w:r>
        <w:t xml:space="preserve">в соответствии с </w:t>
      </w:r>
      <w:hyperlink r:id="rId37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пунктом 30</w:t>
        </w:r>
      </w:hyperlink>
      <w:r>
        <w:t xml:space="preserve"> Порядка.</w:t>
      </w:r>
      <w:proofErr w:type="gramEnd"/>
    </w:p>
    <w:p w:rsidR="00E87013" w:rsidRDefault="007F1EB5">
      <w:pPr>
        <w:pStyle w:val="ConsPlusNormal0"/>
        <w:spacing w:before="200"/>
        <w:ind w:firstLine="540"/>
        <w:jc w:val="both"/>
      </w:pPr>
      <w:r>
        <w:t>12. ОИВ Донецкой Народной Республики, Луг</w:t>
      </w:r>
      <w:r>
        <w:t xml:space="preserve">анской Народной Республики, Запорожской области, Херсонской области принимают решение о представлении в ГЭК, </w:t>
      </w:r>
      <w:proofErr w:type="gramStart"/>
      <w:r>
        <w:t>создаваемую</w:t>
      </w:r>
      <w:proofErr w:type="gramEnd"/>
      <w:r>
        <w:t xml:space="preserve"> </w:t>
      </w:r>
      <w:proofErr w:type="spellStart"/>
      <w:r>
        <w:t>Рособрнадзором</w:t>
      </w:r>
      <w:proofErr w:type="spellEnd"/>
      <w:r>
        <w:t xml:space="preserve">, кандидатур представителей органов, организаций и объединений из числа лиц, указанных в </w:t>
      </w:r>
      <w:hyperlink r:id="rId38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пункте 35</w:t>
        </w:r>
      </w:hyperlink>
      <w:r>
        <w:t xml:space="preserve"> Порядка, для включения в состав ГЭК, создаваемой </w:t>
      </w:r>
      <w:proofErr w:type="spellStart"/>
      <w:r>
        <w:t>Рособрнадзором</w:t>
      </w:r>
      <w:proofErr w:type="spellEnd"/>
      <w:r>
        <w:t>.</w:t>
      </w:r>
    </w:p>
    <w:p w:rsidR="00E87013" w:rsidRDefault="007F1EB5">
      <w:pPr>
        <w:pStyle w:val="ConsPlusNormal0"/>
        <w:spacing w:before="200"/>
        <w:ind w:firstLine="540"/>
        <w:jc w:val="both"/>
      </w:pPr>
      <w:bookmarkStart w:id="15" w:name="P158"/>
      <w:bookmarkEnd w:id="15"/>
      <w:r>
        <w:t xml:space="preserve">13. Участники ГИА-11, указанные в </w:t>
      </w:r>
      <w:hyperlink w:anchor="P143" w:tooltip="5. Участники ГИА-11 проходят ГИА-11 по своему выбору в форме промежуточной аттестации в соответствии с пунктом 6 настоящих Особенностей или в форме единого государственного экзамена (далее - ЕГЭ) в соответствии с пунктом 7 настоящих Особенностей.">
        <w:r>
          <w:rPr>
            <w:color w:val="0000FF"/>
          </w:rPr>
          <w:t>пункте 5</w:t>
        </w:r>
      </w:hyperlink>
      <w:r>
        <w:t xml:space="preserve"> настоящих Особенностей, вправе изменить форму ГИА-11, указанную ими в заявлениях, поданных в соответствии с </w:t>
      </w:r>
      <w:hyperlink r:id="rId39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пунктами 11</w:t>
        </w:r>
      </w:hyperlink>
      <w:r>
        <w:t xml:space="preserve"> и </w:t>
      </w:r>
      <w:hyperlink r:id="rId40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12</w:t>
        </w:r>
      </w:hyperlink>
      <w:r>
        <w:t xml:space="preserve"> </w:t>
      </w:r>
      <w:r>
        <w:t>Порядка.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В этом случае указанные участники ГИА-11 подают в ГЭК заявления с указанием измененной формы ГИА-11.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14. </w:t>
      </w:r>
      <w:proofErr w:type="gramStart"/>
      <w:r>
        <w:t xml:space="preserve">По решению ГЭК, создаваемой </w:t>
      </w:r>
      <w:proofErr w:type="spellStart"/>
      <w:r>
        <w:t>Рособрнадзором</w:t>
      </w:r>
      <w:proofErr w:type="spellEnd"/>
      <w:r>
        <w:t>, под</w:t>
      </w:r>
      <w:r>
        <w:t xml:space="preserve">ача заявлений, указанных в </w:t>
      </w:r>
      <w:hyperlink w:anchor="P154" w:tooltip="10. Участники ГИА-11 с ограниченными возможностями здоровья при подаче заявления об участии в ГИА-11 (далее - заявление), в том числе в целях организации и проведения ГИА-11 органами исполнительной власти субъектов Российской Федерации, осуществляющими государ">
        <w:r>
          <w:rPr>
            <w:color w:val="0000FF"/>
          </w:rPr>
          <w:t>пунктах 10</w:t>
        </w:r>
      </w:hyperlink>
      <w:r>
        <w:t xml:space="preserve"> и </w:t>
      </w:r>
      <w:hyperlink w:anchor="P158" w:tooltip="13. Участники ГИА-11, указанные в пункте 5 настоящих Особенностей, вправе изменить форму ГИА-11, указанную ими в заявлениях, поданных в соответствии с пунктами 11 и 12 Порядка.">
        <w:r>
          <w:rPr>
            <w:color w:val="0000FF"/>
          </w:rPr>
          <w:t>13</w:t>
        </w:r>
      </w:hyperlink>
      <w:r>
        <w:t xml:space="preserve"> настоящих Особенностей, а также заявлений, указанных в </w:t>
      </w:r>
      <w:hyperlink r:id="rId41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пунктах 11</w:t>
        </w:r>
      </w:hyperlink>
      <w:r>
        <w:t xml:space="preserve"> и </w:t>
      </w:r>
      <w:hyperlink r:id="rId42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12</w:t>
        </w:r>
      </w:hyperlink>
      <w:r>
        <w:t xml:space="preserve"> Порядка, подаваемых участниками ГИА-11, проходящими ГИА-11 на территории Донецкой Народной Республики, Луганской Народной Республики, Запорожс</w:t>
      </w:r>
      <w:r>
        <w:t>кой области, Херсонской области, организуется с использованием информационно-коммуникационных технологий при условии соблюдения законодательства Российской Федерации о персональных данных &lt;1&gt;.</w:t>
      </w:r>
      <w:proofErr w:type="gramEnd"/>
    </w:p>
    <w:p w:rsidR="00E87013" w:rsidRDefault="007F1EB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&lt;1&gt; Федеральный </w:t>
      </w:r>
      <w:hyperlink r:id="rId43" w:tooltip="Федеральный закон от 27.07.2006 N 152-ФЗ (ред. от 14.07.2022) &quot;О персональных данных&quot; (с изм. и доп., вступ. в силу с 01.03.2023) {КонсультантПлюс}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2022, N 29, ст. 5233).</w:t>
      </w:r>
    </w:p>
    <w:p w:rsidR="00E87013" w:rsidRDefault="00E87013">
      <w:pPr>
        <w:pStyle w:val="ConsPlusNormal0"/>
        <w:ind w:firstLine="540"/>
        <w:jc w:val="both"/>
      </w:pPr>
    </w:p>
    <w:p w:rsidR="00E87013" w:rsidRDefault="007F1EB5">
      <w:pPr>
        <w:pStyle w:val="ConsPlusNormal0"/>
        <w:ind w:firstLine="540"/>
        <w:jc w:val="both"/>
      </w:pPr>
      <w:r>
        <w:t>15. Обработка экзаменационных работ участников ГИА-11, проходя</w:t>
      </w:r>
      <w:r>
        <w:t xml:space="preserve">щих ГИА-11 в форме ЕГЭ в соответствии с </w:t>
      </w:r>
      <w:hyperlink w:anchor="P145" w:tooltip="7. Участники ГИА-11 проходят ГИА-11 в форме ЕГЭ по русскому языку и математике (базового или профильного уровня) (далее вместе - обязательные учебные предметы).">
        <w:r>
          <w:rPr>
            <w:color w:val="0000FF"/>
          </w:rPr>
          <w:t>пунктом 7</w:t>
        </w:r>
      </w:hyperlink>
      <w:r>
        <w:t xml:space="preserve"> настоящих Осо</w:t>
      </w:r>
      <w:r>
        <w:t xml:space="preserve">бенностей, на территории Донецкой Народной Республики, </w:t>
      </w:r>
      <w:r>
        <w:lastRenderedPageBreak/>
        <w:t>Луганской Народной Республики, Запорожской области, Херсонской области, осуществляется определенной в соответствии с законодательством Российской Федерации организацией &lt;2&gt; (далее - уполномоченная орга</w:t>
      </w:r>
      <w:r>
        <w:t>низация).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44" w:tooltip="Постановление Правительства РФ от 28.07.2018 N 885 (ред. от 25.12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(с изм. и доп., вступ">
        <w:r>
          <w:rPr>
            <w:color w:val="0000FF"/>
          </w:rPr>
          <w:t>Пункт 4</w:t>
        </w:r>
      </w:hyperlink>
      <w:r>
        <w:t xml:space="preserve"> Положения о Федеральной</w:t>
      </w:r>
      <w:r>
        <w:t xml:space="preserve">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5344).</w:t>
      </w:r>
    </w:p>
    <w:p w:rsidR="00E87013" w:rsidRDefault="00E87013">
      <w:pPr>
        <w:pStyle w:val="ConsPlusNormal0"/>
        <w:ind w:firstLine="540"/>
        <w:jc w:val="both"/>
      </w:pPr>
    </w:p>
    <w:p w:rsidR="00E87013" w:rsidRDefault="007F1EB5">
      <w:pPr>
        <w:pStyle w:val="ConsPlusNormal0"/>
        <w:ind w:firstLine="540"/>
        <w:jc w:val="both"/>
      </w:pPr>
      <w:r>
        <w:t>16. Проверка ответов (в том числе устных ответ</w:t>
      </w:r>
      <w:r>
        <w:t xml:space="preserve">ов) на задания экзаменационной работы, предусматривающие развернутый ответ, участников ГИА-11, проходящих ГИА-11 в форме ЕГЭ в соответствии с </w:t>
      </w:r>
      <w:hyperlink w:anchor="P145" w:tooltip="7. Участники ГИА-11 проходят ГИА-11 в форме ЕГЭ по русскому языку и математике (базового или профильного уровня) (далее вместе - обязательные учебные предметы).">
        <w:r>
          <w:rPr>
            <w:color w:val="0000FF"/>
          </w:rPr>
          <w:t>пунктом 7</w:t>
        </w:r>
      </w:hyperlink>
      <w:r>
        <w:t xml:space="preserve"> настоящих Особенностей, на территории Донецкой Народной Республики, Луганской Народной Республики, Запорожской области, Херсонской области, осуществляется предметными </w:t>
      </w:r>
      <w:r>
        <w:t xml:space="preserve">комиссиями по соответствующим учебным предметам, создаваемыми </w:t>
      </w:r>
      <w:proofErr w:type="spellStart"/>
      <w:r>
        <w:t>Рособрнадзором</w:t>
      </w:r>
      <w:proofErr w:type="spellEnd"/>
      <w:r>
        <w:t>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ОИВ Донецкой Народной Республики, Луганской Народной Республики, Запорожской области, Херсонской области принимают решение о представлении экспертов, отвечающих требованиям </w:t>
      </w:r>
      <w:hyperlink r:id="rId45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пункта 38</w:t>
        </w:r>
      </w:hyperlink>
      <w:r>
        <w:t xml:space="preserve"> Порядка, для включения в состав предметных комиссий по соответствующим уч</w:t>
      </w:r>
      <w:r>
        <w:t xml:space="preserve">ебным предметам, создаваемых </w:t>
      </w:r>
      <w:proofErr w:type="spellStart"/>
      <w:r>
        <w:t>Рособрнадзором</w:t>
      </w:r>
      <w:proofErr w:type="spellEnd"/>
      <w:r>
        <w:t>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17. Рассмотрение апелляций участников ГИА-11, проходящих ГИА-11 в форме ЕГЭ в соответствии с </w:t>
      </w:r>
      <w:hyperlink w:anchor="P145" w:tooltip="7. Участники ГИА-11 проходят ГИА-11 в форме ЕГЭ по русскому языку и математике (базового или профильного уровня) (далее вместе - обязательные учебные предметы).">
        <w:r>
          <w:rPr>
            <w:color w:val="0000FF"/>
          </w:rPr>
          <w:t>пунктом 7</w:t>
        </w:r>
      </w:hyperlink>
      <w:r>
        <w:t xml:space="preserve"> настоящих Особенностей, на территории Донецкой Народной Республики, Луганской Народной Республики, Запорожской области, Херсонской области, о нарушении </w:t>
      </w:r>
      <w:hyperlink r:id="rId46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Порядка</w:t>
        </w:r>
      </w:hyperlink>
      <w:r>
        <w:t xml:space="preserve"> и (или) о несогласии с выставленными баллами ЕГЭ осуществляется конфликтной комиссией, со</w:t>
      </w:r>
      <w:r>
        <w:t xml:space="preserve">здаваемой </w:t>
      </w:r>
      <w:proofErr w:type="spellStart"/>
      <w:r>
        <w:t>Рособрнадзором</w:t>
      </w:r>
      <w:proofErr w:type="spellEnd"/>
      <w:r>
        <w:t>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ОИВ Донецкой Народной Республики, Луганской Народной Республики, Запорожской области, Херсонской области принимают решение о представлении представителей органов, организаций и объединений из числа лиц, указанных в </w:t>
      </w:r>
      <w:hyperlink r:id="rId47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пункте 40</w:t>
        </w:r>
      </w:hyperlink>
      <w:r>
        <w:t xml:space="preserve"> Порядка, для включения в состав конфликтной комиссии, создаваемой </w:t>
      </w:r>
      <w:proofErr w:type="spellStart"/>
      <w:r>
        <w:t>Рособрнадзором</w:t>
      </w:r>
      <w:proofErr w:type="spellEnd"/>
      <w:r>
        <w:t>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1</w:t>
      </w:r>
      <w:r>
        <w:t xml:space="preserve">8. </w:t>
      </w:r>
      <w:proofErr w:type="gramStart"/>
      <w:r>
        <w:t>Участникам ГИА-11, проходившим ГИА-11 в форме ЕГЭ по обязательным учебным предметам, не прошедшим ГИА-11 по обязательным учебным предметам или получившим на ГИА-11 неудовлетворительные результаты более чем по одному обязательному учебному предмету, либо</w:t>
      </w:r>
      <w:r>
        <w:t xml:space="preserve"> получившим повторно неудовлетворительный результат по одному из этих учебных предметов на ГИА-11 в резервные сроки, предоставляется право пройти ГИА-11 в форме промежуточной аттестации в соответствии с </w:t>
      </w:r>
      <w:hyperlink w:anchor="P144" w:tooltip="6. Участники ГИА-11 проходят ГИА-11 в форме промежуточной аттестации, результаты которой признаются результатами ГИА-11 и являются основанием для выдачи указанным участникам ГИА-11 аттестатов о среднем общем образовании путем выставления по всем учебным предме">
        <w:r>
          <w:rPr>
            <w:color w:val="0000FF"/>
          </w:rPr>
          <w:t>пунктом 6</w:t>
        </w:r>
        <w:proofErr w:type="gramEnd"/>
      </w:hyperlink>
      <w:r>
        <w:t xml:space="preserve"> настоя</w:t>
      </w:r>
      <w:r>
        <w:t>щих Особенностей.</w:t>
      </w:r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Title0"/>
        <w:jc w:val="center"/>
        <w:outlineLvl w:val="1"/>
      </w:pPr>
      <w:r>
        <w:t>III. Особенности и формы проведения ГИА-11 в 2023/24</w:t>
      </w:r>
    </w:p>
    <w:p w:rsidR="00E87013" w:rsidRDefault="007F1EB5">
      <w:pPr>
        <w:pStyle w:val="ConsPlusTitle0"/>
        <w:jc w:val="center"/>
      </w:pPr>
      <w:proofErr w:type="gramStart"/>
      <w:r>
        <w:t>учебном году</w:t>
      </w:r>
      <w:proofErr w:type="gramEnd"/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Normal0"/>
        <w:ind w:firstLine="540"/>
        <w:jc w:val="both"/>
      </w:pPr>
      <w:bookmarkStart w:id="16" w:name="P177"/>
      <w:bookmarkEnd w:id="16"/>
      <w:r>
        <w:t>19. Участники ГИА-11 проходят ГИА-11 обязательным учебным предметам по своему выбору в форме государственного выпускного экзамена (далее - ГВЭ) или в форме ЕГЭ в соответс</w:t>
      </w:r>
      <w:r>
        <w:t xml:space="preserve">твии с </w:t>
      </w:r>
      <w:hyperlink w:anchor="P145" w:tooltip="7. Участники ГИА-11 проходят ГИА-11 в форме ЕГЭ по русскому языку и математике (базового или профильного уровня) (далее вместе - обязательные учебные предметы).">
        <w:r>
          <w:rPr>
            <w:color w:val="0000FF"/>
          </w:rPr>
          <w:t>пунктом 7</w:t>
        </w:r>
      </w:hyperlink>
      <w:r>
        <w:t xml:space="preserve"> настоящих Особенностей.</w:t>
      </w:r>
    </w:p>
    <w:p w:rsidR="00E87013" w:rsidRDefault="007F1EB5">
      <w:pPr>
        <w:pStyle w:val="ConsPlusNormal0"/>
        <w:spacing w:before="200"/>
        <w:ind w:firstLine="540"/>
        <w:jc w:val="both"/>
      </w:pPr>
      <w:bookmarkStart w:id="17" w:name="P178"/>
      <w:bookmarkEnd w:id="17"/>
      <w:r>
        <w:t>20. Для участников ГИА</w:t>
      </w:r>
      <w:r>
        <w:t xml:space="preserve">-11 с ограниченными возможностями здоровья, участников ГИА-11 - детей-инвалидов и инвалидов ГИА-11 по их выбору проводится в форме промежуточной аттестации в соответствии с </w:t>
      </w:r>
      <w:hyperlink w:anchor="P144" w:tooltip="6. Участники ГИА-11 проходят ГИА-11 в форме промежуточной аттестации, результаты которой признаются результатами ГИА-11 и являются основанием для выдачи указанным участникам ГИА-11 аттестатов о среднем общем образовании путем выставления по всем учебным предме">
        <w:r>
          <w:rPr>
            <w:color w:val="0000FF"/>
          </w:rPr>
          <w:t>пунктом 6</w:t>
        </w:r>
      </w:hyperlink>
      <w:r>
        <w:t xml:space="preserve"> настоящих Особенностей или в формах, предусмотренных </w:t>
      </w:r>
      <w:hyperlink w:anchor="P177" w:tooltip="19. Участники ГИА-11 проходят ГИА-11 обязательным учебным предметам по своему выбору в форме государственного выпускного экзамена (далее - ГВЭ) или в форме ЕГЭ в соответствии с пунктом 7 настоящих Особенностей.">
        <w:r>
          <w:rPr>
            <w:color w:val="0000FF"/>
          </w:rPr>
          <w:t>пунктом 19</w:t>
        </w:r>
      </w:hyperlink>
      <w:r>
        <w:t xml:space="preserve"> настоящих Особенностей.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21. Для участников ГИА-11, проходящих ГИА-11 в формах, предусмотренных </w:t>
      </w:r>
      <w:hyperlink w:anchor="P177" w:tooltip="19. Участники ГИА-11 проходят ГИА-11 обязательным учебным предметам по своему выбору в форме государственного выпускного экзамена (далее - ГВЭ) или в форме ЕГЭ в соответствии с пунктом 7 настоящих Особенностей.">
        <w:r>
          <w:rPr>
            <w:color w:val="0000FF"/>
          </w:rPr>
          <w:t>пунктом 19</w:t>
        </w:r>
      </w:hyperlink>
      <w:r>
        <w:t xml:space="preserve"> настоящих Особенностей, положения </w:t>
      </w:r>
      <w:hyperlink r:id="rId48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Порядка</w:t>
        </w:r>
      </w:hyperlink>
      <w:r>
        <w:t xml:space="preserve"> не применяются в части: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форм проведения ГИА-11;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порядка изменения формы ГИА-11;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порядка направления текстов, тем, заданий, билетов для проведения Г</w:t>
      </w:r>
      <w:r>
        <w:t xml:space="preserve">ВЭ ОИВ Донецкой Народной </w:t>
      </w:r>
      <w:r>
        <w:lastRenderedPageBreak/>
        <w:t>Республики, Луганской Народной Республики, Запорожской области, Херсонской области;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условий повторного допуска участников ГИА-11 к сдаче экзаменов в случаях, установленных </w:t>
      </w:r>
      <w:hyperlink r:id="rId49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пунктом 92</w:t>
        </w:r>
      </w:hyperlink>
      <w:r>
        <w:t xml:space="preserve"> Порядка.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22. Для участников ГИА-11, указанных в </w:t>
      </w:r>
      <w:hyperlink w:anchor="P178" w:tooltip="20. Для участников ГИА-11 с ограниченными возможностями здоровья, участников ГИА-11 - детей-инвалидов и инвалидов ГИА-11 по их выбору проводится в форме промежуточной аттестации в соответствии с пунктом 6 настоящих Особенностей или в формах, предусмотренных пу">
        <w:r>
          <w:rPr>
            <w:color w:val="0000FF"/>
          </w:rPr>
          <w:t>пункте 20</w:t>
        </w:r>
      </w:hyperlink>
      <w:r>
        <w:t xml:space="preserve"> настоящих Особенностей и изъяви</w:t>
      </w:r>
      <w:r>
        <w:t xml:space="preserve">вших желание проходить ГИА-11 в форме промежуточной аттестации, положения </w:t>
      </w:r>
      <w:hyperlink r:id="rId50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Поря</w:t>
        </w:r>
        <w:r>
          <w:rPr>
            <w:color w:val="0000FF"/>
          </w:rPr>
          <w:t>дка</w:t>
        </w:r>
      </w:hyperlink>
      <w:r>
        <w:t xml:space="preserve"> в части организации и проведения ГИА-11, результаты которой являются основанием для выдачи аттестата о среднем общем образовании, не применяются.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23. Участники ГИА-11 с ограниченными возможностями здоровья и участники ГИА-11 - дети-инвалиды и инвалиды,</w:t>
      </w:r>
      <w:r>
        <w:t xml:space="preserve"> при подаче заявлений, в том числе в целях организации и проведения ГИА-11 ОИВ в условиях, учитывающих состояние их здоровья, особенности психофизического развития, предъявляют документы, перечисленные в </w:t>
      </w:r>
      <w:hyperlink w:anchor="P154" w:tooltip="10. Участники ГИА-11 с ограниченными возможностями здоровья при подаче заявления об участии в ГИА-11 (далее - заявление), в том числе в целях организации и проведения ГИА-11 органами исполнительной власти субъектов Российской Федерации, осуществляющими государ">
        <w:r>
          <w:rPr>
            <w:color w:val="0000FF"/>
          </w:rPr>
          <w:t>пункте 10</w:t>
        </w:r>
      </w:hyperlink>
      <w:r>
        <w:t xml:space="preserve"> насто</w:t>
      </w:r>
      <w:r>
        <w:t>ящих Особенностей.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24. Участники ГИА-11, указанные в </w:t>
      </w:r>
      <w:hyperlink w:anchor="P177" w:tooltip="19. Участники ГИА-11 проходят ГИА-11 обязательным учебным предметам по своему выбору в форме государственного выпускного экзамена (далее - ГВЭ) или в форме ЕГЭ в соответствии с пунктом 7 настоящих Особенностей.">
        <w:r>
          <w:rPr>
            <w:color w:val="0000FF"/>
          </w:rPr>
          <w:t>пунктах 19</w:t>
        </w:r>
      </w:hyperlink>
      <w:r>
        <w:t xml:space="preserve"> и </w:t>
      </w:r>
      <w:hyperlink w:anchor="P178" w:tooltip="20. Для участников ГИА-11 с ограниченными возможностями здоровья, участников ГИА-11 - детей-инвалидов и инвалидов ГИА-11 по их выбору проводится в форме промежуточной аттестации в соответствии с пунктом 6 настоящих Особенностей или в формах, предусмотренных пу">
        <w:r>
          <w:rPr>
            <w:color w:val="0000FF"/>
          </w:rPr>
          <w:t>20</w:t>
        </w:r>
      </w:hyperlink>
      <w:r>
        <w:t xml:space="preserve"> настоящих Особенностей, вправе изменить форму ГИА-11, указанную ими в заявлениях, поданных в соответствии с </w:t>
      </w:r>
      <w:hyperlink r:id="rId51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пунктами 11</w:t>
        </w:r>
      </w:hyperlink>
      <w:r>
        <w:t xml:space="preserve"> и </w:t>
      </w:r>
      <w:hyperlink r:id="rId52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12</w:t>
        </w:r>
      </w:hyperlink>
      <w:r>
        <w:t xml:space="preserve"> Порядка.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В этом случае участники ГИА-11 подают в ГЭК заявления с указанием измененной формы ГИА-11.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25. Тексты, темы, задания, билеты для проведения ГВЭ (</w:t>
      </w:r>
      <w:r>
        <w:t>далее - экзаменационные материалы ГВЭ) направляются уполномоченной организацией в ОИВ Донецкой Народной Республики, Луганской Народной Республики, Запорожской области, Херсонской области посредством информационно-телекоммуникационной сети "Интернет" в элек</w:t>
      </w:r>
      <w:r>
        <w:t>тронном и зашифрованном виде с обеспечением комплекса организационных и технических мер защиты содержащейся в них информации.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В день проведения экзамена руководитель пункта проведения экзаменов получает от уполномоченной организации код расшифровки экзамен</w:t>
      </w:r>
      <w:r>
        <w:t>ационных материалов ГВЭ и в присутствии члена ГЭК, общественных наблюдателей (при наличии) организует их расшифровку и печать на бумажные носители.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26. </w:t>
      </w:r>
      <w:proofErr w:type="gramStart"/>
      <w:r>
        <w:t xml:space="preserve">Участникам ГИА-11, проходившим ГИА-11 в формах, предусмотренных </w:t>
      </w:r>
      <w:hyperlink w:anchor="P177" w:tooltip="19. Участники ГИА-11 проходят ГИА-11 обязательным учебным предметам по своему выбору в форме государственного выпускного экзамена (далее - ГВЭ) или в форме ЕГЭ в соответствии с пунктом 7 настоящих Особенностей.">
        <w:r>
          <w:rPr>
            <w:color w:val="0000FF"/>
          </w:rPr>
          <w:t>пунктом 19</w:t>
        </w:r>
      </w:hyperlink>
      <w:r>
        <w:t xml:space="preserve"> Особенностей, не прошедшим ГИА-11 по обяза</w:t>
      </w:r>
      <w:r>
        <w:t>тельным учебным предметам или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учебных предметов на ГИА-11 в резервные сроки,</w:t>
      </w:r>
      <w:r>
        <w:t xml:space="preserve"> предоставляется право пройти ГИА-11 в форме промежуточной аттестации в соответствии с </w:t>
      </w:r>
      <w:hyperlink w:anchor="P144" w:tooltip="6. Участники ГИА-11 проходят ГИА-11 в форме промежуточной аттестации, результаты которой признаются результатами ГИА-11 и являются основанием для выдачи указанным участникам ГИА-11 аттестатов о среднем общем образовании путем выставления по всем учебным предме">
        <w:r>
          <w:rPr>
            <w:color w:val="0000FF"/>
          </w:rPr>
          <w:t>пунктом 6</w:t>
        </w:r>
      </w:hyperlink>
      <w:r>
        <w:t xml:space="preserve"> настоящих</w:t>
      </w:r>
      <w:proofErr w:type="gramEnd"/>
      <w:r>
        <w:t xml:space="preserve"> Особенностей.</w:t>
      </w:r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Title0"/>
        <w:jc w:val="center"/>
        <w:outlineLvl w:val="1"/>
      </w:pPr>
      <w:r>
        <w:t>IV. Особенности и формы проведения ГИА-11 в 2024/25</w:t>
      </w:r>
    </w:p>
    <w:p w:rsidR="00E87013" w:rsidRDefault="007F1EB5">
      <w:pPr>
        <w:pStyle w:val="ConsPlusTitle0"/>
        <w:jc w:val="center"/>
      </w:pPr>
      <w:r>
        <w:t xml:space="preserve">и 2025/26 учебных </w:t>
      </w:r>
      <w:proofErr w:type="gramStart"/>
      <w:r>
        <w:t>годах</w:t>
      </w:r>
      <w:proofErr w:type="gramEnd"/>
    </w:p>
    <w:p w:rsidR="00E87013" w:rsidRDefault="00E87013">
      <w:pPr>
        <w:pStyle w:val="ConsPlusNormal0"/>
        <w:jc w:val="center"/>
      </w:pPr>
    </w:p>
    <w:p w:rsidR="00E87013" w:rsidRDefault="007F1EB5">
      <w:pPr>
        <w:pStyle w:val="ConsPlusNormal0"/>
        <w:ind w:firstLine="540"/>
        <w:jc w:val="both"/>
      </w:pPr>
      <w:bookmarkStart w:id="18" w:name="P195"/>
      <w:bookmarkEnd w:id="18"/>
      <w:r>
        <w:t xml:space="preserve">27. Участники ГИА-11 в 2024/25 и 2025/26 учебных годах проходят ГИА-11 по обязательным учебным предметам по своему выбору в форме ГВЭ или в форме ЕГЭ в соответствии с </w:t>
      </w:r>
      <w:hyperlink w:anchor="P145" w:tooltip="7. Участники ГИА-11 проходят ГИА-11 в форме ЕГЭ по русскому языку и математике (базового или профильного уровня) (далее вместе - обязательные учебные предметы).">
        <w:r>
          <w:rPr>
            <w:color w:val="0000FF"/>
          </w:rPr>
          <w:t>пунктом 7</w:t>
        </w:r>
      </w:hyperlink>
      <w:r>
        <w:t xml:space="preserve"> настоящих Особенностей.</w:t>
      </w:r>
    </w:p>
    <w:p w:rsidR="00E87013" w:rsidRDefault="007F1EB5">
      <w:pPr>
        <w:pStyle w:val="ConsPlusNormal0"/>
        <w:spacing w:before="200"/>
        <w:ind w:firstLine="540"/>
        <w:jc w:val="both"/>
      </w:pPr>
      <w:bookmarkStart w:id="19" w:name="P196"/>
      <w:bookmarkEnd w:id="19"/>
      <w:r>
        <w:t>28. Для участников ГИА-11 с ограниченными возможностями здоровья, участников ГИА-11 - детей-инвалидов и инвалидов в 20</w:t>
      </w:r>
      <w:r>
        <w:t xml:space="preserve">24/25 и 2025/26 учебных годах ГИА-11 в формах, предусмотренных </w:t>
      </w:r>
      <w:hyperlink w:anchor="P195" w:tooltip="27. Участники ГИА-11 в 2024/25 и 2025/26 учебных годах проходят ГИА-11 по обязательным учебным предметам по своему выбору в форме ГВЭ или в форме ЕГЭ в соответствии с пунктом 7 настоящих Особенностей.">
        <w:r>
          <w:rPr>
            <w:color w:val="0000FF"/>
          </w:rPr>
          <w:t>пунктом 27</w:t>
        </w:r>
      </w:hyperlink>
      <w:r>
        <w:t xml:space="preserve"> настоящих Особенностей, проводится по русскому языку.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29. </w:t>
      </w:r>
      <w:proofErr w:type="gramStart"/>
      <w:r>
        <w:t xml:space="preserve">Для участников ГИА-11, указанных в </w:t>
      </w:r>
      <w:hyperlink w:anchor="P195" w:tooltip="27. Участники ГИА-11 в 2024/25 и 2025/26 учебных годах проходят ГИА-11 по обязательным учебным предметам по своему выбору в форме ГВЭ или в форме ЕГЭ в соответствии с пунктом 7 настоящих Особенностей.">
        <w:r>
          <w:rPr>
            <w:color w:val="0000FF"/>
          </w:rPr>
          <w:t>пунктах 27</w:t>
        </w:r>
      </w:hyperlink>
      <w:r>
        <w:t xml:space="preserve"> и </w:t>
      </w:r>
      <w:hyperlink w:anchor="P196" w:tooltip="28. Для участников ГИА-11 с ограниченными возможностями здоровья, участников ГИА-11 - детей-инвалидов и инвалидов в 2024/25 и 2025/26 учебных годах ГИА-11 в формах, предусмотренных пунктом 27 настоящих Особенностей, проводится по русскому языку.">
        <w:r>
          <w:rPr>
            <w:color w:val="0000FF"/>
          </w:rPr>
          <w:t>28</w:t>
        </w:r>
      </w:hyperlink>
      <w:r>
        <w:t xml:space="preserve"> настоящих Особенностей, положения </w:t>
      </w:r>
      <w:hyperlink r:id="rId53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Порядка</w:t>
        </w:r>
      </w:hyperlink>
      <w:r>
        <w:t xml:space="preserve"> в части форм проведения ГИА-11, порядка изменения формы ГИА-11, условий повторного допуска участников ГИА-11 с ограниченными возможно</w:t>
      </w:r>
      <w:r>
        <w:t xml:space="preserve">стями здоровья и участников ГИА-11 - детей-инвалидов к сдаче экзаменов в случаях, установленных </w:t>
      </w:r>
      <w:hyperlink r:id="rId54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пунктами 51</w:t>
        </w:r>
      </w:hyperlink>
      <w:r>
        <w:t xml:space="preserve"> и</w:t>
      </w:r>
      <w:proofErr w:type="gramEnd"/>
      <w:r>
        <w:t xml:space="preserve"> </w:t>
      </w:r>
      <w:hyperlink r:id="rId55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92</w:t>
        </w:r>
      </w:hyperlink>
      <w:r>
        <w:t xml:space="preserve"> Порядка, не применяются.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30. Участники ГИА-</w:t>
      </w:r>
      <w:r>
        <w:t>11 с ограниченными возможностями здоровья и участники ГИА-11 - дети-инвалиды и инвалиды при подаче заявлений, в том числе в целях организации и проведения ГИА-11 ОИВ в условиях, учитывающих состояние их здоровья, особенности психофизического развития, пред</w:t>
      </w:r>
      <w:r>
        <w:t xml:space="preserve">ъявляют документы, </w:t>
      </w:r>
      <w:r>
        <w:lastRenderedPageBreak/>
        <w:t xml:space="preserve">перечисленные в </w:t>
      </w:r>
      <w:hyperlink w:anchor="P154" w:tooltip="10. Участники ГИА-11 с ограниченными возможностями здоровья при подаче заявления об участии в ГИА-11 (далее - заявление), в том числе в целях организации и проведения ГИА-11 органами исполнительной власти субъектов Российской Федерации, осуществляющими государ">
        <w:r>
          <w:rPr>
            <w:color w:val="0000FF"/>
          </w:rPr>
          <w:t>пункте 10</w:t>
        </w:r>
      </w:hyperlink>
      <w:r>
        <w:t xml:space="preserve"> настоящих Особенностей.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31. Участники ГИА-11, указанные в </w:t>
      </w:r>
      <w:hyperlink w:anchor="P195" w:tooltip="27. Участники ГИА-11 в 2024/25 и 2025/26 учебных годах проходят ГИА-11 по обязательным учебным предметам по своему выбору в форме ГВЭ или в форме ЕГЭ в соответствии с пунктом 7 настоящих Особенностей.">
        <w:r>
          <w:rPr>
            <w:color w:val="0000FF"/>
          </w:rPr>
          <w:t>пунктах 27</w:t>
        </w:r>
      </w:hyperlink>
      <w:r>
        <w:t xml:space="preserve"> и </w:t>
      </w:r>
      <w:hyperlink w:anchor="P196" w:tooltip="28. Для участников ГИА-11 с ограниченными возможностями здоровья, участников ГИА-11 - детей-инвалидов и инвалидов в 2024/25 и 2025/26 учебных годах ГИА-11 в формах, предусмотренных пунктом 27 настоящих Особенностей, проводится по русскому языку.">
        <w:r>
          <w:rPr>
            <w:color w:val="0000FF"/>
          </w:rPr>
          <w:t>28</w:t>
        </w:r>
      </w:hyperlink>
      <w:r>
        <w:t xml:space="preserve"> настоящих Особенностей, вправе изменить форму ГИА-11, указанную ими в заявлениях, поданных в соответс</w:t>
      </w:r>
      <w:r>
        <w:t xml:space="preserve">твии с </w:t>
      </w:r>
      <w:hyperlink r:id="rId56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пунктами 11</w:t>
        </w:r>
      </w:hyperlink>
      <w:r>
        <w:t xml:space="preserve"> и </w:t>
      </w:r>
      <w:hyperlink r:id="rId57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12</w:t>
        </w:r>
      </w:hyperlink>
      <w:r>
        <w:t xml:space="preserve"> Порядка.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В этом случае участники ГИА-11 подают в ГЭК заявления с указанием измененной формы ГИА-11.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32. В резервные сроки соответствующего периода проведения ГИА-11 к сдаче ГИА-11 по решению председателя ГЭК допускаются следующие участники ГИА-11, указанные в </w:t>
      </w:r>
      <w:hyperlink w:anchor="P196" w:tooltip="28. Для участников ГИА-11 с ограниченными возможностями здоровья, участников ГИА-11 - детей-инвалидов и инвалидов в 2024/25 и 2025/26 учебных годах ГИА-11 в формах, предусмотренных пунктом 27 настоящих Особенностей, проводится по русскому языку.">
        <w:r>
          <w:rPr>
            <w:color w:val="0000FF"/>
          </w:rPr>
          <w:t>пункте 28</w:t>
        </w:r>
      </w:hyperlink>
      <w:r>
        <w:t xml:space="preserve"> н</w:t>
      </w:r>
      <w:r>
        <w:t>астоящих Особенностей: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получившие на ГИА-11 неудовлетворительный результат по русскому языку;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>не явившиеся на экзамен по уважительным причинам (болезнь или иные обстоятельства), подтвержденным документально;</w:t>
      </w:r>
    </w:p>
    <w:p w:rsidR="00E87013" w:rsidRDefault="007F1EB5">
      <w:pPr>
        <w:pStyle w:val="ConsPlusNormal0"/>
        <w:spacing w:before="200"/>
        <w:ind w:firstLine="540"/>
        <w:jc w:val="both"/>
      </w:pPr>
      <w:proofErr w:type="gramStart"/>
      <w:r>
        <w:t>не завершившие выполнение экзаменационной работы</w:t>
      </w:r>
      <w:r>
        <w:t xml:space="preserve"> по уважительным причинам (болезнь или иные обстоятельства), подтвержденным документально;</w:t>
      </w:r>
      <w:proofErr w:type="gramEnd"/>
    </w:p>
    <w:p w:rsidR="00E87013" w:rsidRDefault="007F1EB5">
      <w:pPr>
        <w:pStyle w:val="ConsPlusNormal0"/>
        <w:spacing w:before="200"/>
        <w:ind w:firstLine="540"/>
        <w:jc w:val="both"/>
      </w:pPr>
      <w:proofErr w:type="gramStart"/>
      <w:r>
        <w:t>апелляции</w:t>
      </w:r>
      <w:proofErr w:type="gramEnd"/>
      <w:r>
        <w:t xml:space="preserve"> которых о нарушении </w:t>
      </w:r>
      <w:hyperlink r:id="rId58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Порядка</w:t>
        </w:r>
      </w:hyperlink>
      <w:r>
        <w:t xml:space="preserve"> конфликтной комиссией были удовлетворены;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чьи результаты были аннулированы по решению председателя ГЭК в случае выявления фактов нарушений </w:t>
      </w:r>
      <w:hyperlink r:id="rId59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Порядка</w:t>
        </w:r>
      </w:hyperlink>
      <w:r>
        <w:t xml:space="preserve">, совершенных лицами, указанными в </w:t>
      </w:r>
      <w:hyperlink r:id="rId60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пунктах 59</w:t>
        </w:r>
      </w:hyperlink>
      <w:r>
        <w:t xml:space="preserve"> и </w:t>
      </w:r>
      <w:hyperlink r:id="rId61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60</w:t>
        </w:r>
      </w:hyperlink>
      <w:r>
        <w:t xml:space="preserve"> Порядка, или иными (в том числе неустановленными) лицами.</w:t>
      </w:r>
    </w:p>
    <w:p w:rsidR="00E87013" w:rsidRDefault="007F1EB5">
      <w:pPr>
        <w:pStyle w:val="ConsPlusNormal0"/>
        <w:spacing w:before="200"/>
        <w:ind w:firstLine="540"/>
        <w:jc w:val="both"/>
      </w:pPr>
      <w:r>
        <w:t xml:space="preserve">33. Участникам ГИА-11, указанным в </w:t>
      </w:r>
      <w:hyperlink w:anchor="P196" w:tooltip="28. Для участников ГИА-11 с ограниченными возможностями здоровья, участников ГИА-11 - детей-инвалидов и инвалидов в 2024/25 и 2025/26 учебных годах ГИА-11 в формах, предусмотренных пунктом 27 настоящих Особенностей, проводится по русскому языку.">
        <w:r>
          <w:rPr>
            <w:color w:val="0000FF"/>
          </w:rPr>
          <w:t>пункте 28</w:t>
        </w:r>
      </w:hyperlink>
      <w:r>
        <w:t xml:space="preserve"> настоящих Особенностей, не прошедшим ГИА-11 по русско</w:t>
      </w:r>
      <w:r>
        <w:t>му языку или получившим повторно неудовлетворительный результат по русскому языку в резервные сроки, предоставляется право пройти ГИА-11 по русскому языку не ранее 1 сентября текущего года.</w:t>
      </w:r>
    </w:p>
    <w:p w:rsidR="00E87013" w:rsidRDefault="00E87013">
      <w:pPr>
        <w:pStyle w:val="ConsPlusNormal0"/>
        <w:ind w:firstLine="540"/>
        <w:jc w:val="both"/>
      </w:pPr>
    </w:p>
    <w:p w:rsidR="00E87013" w:rsidRDefault="00E87013">
      <w:pPr>
        <w:pStyle w:val="ConsPlusNormal0"/>
        <w:ind w:firstLine="540"/>
        <w:jc w:val="both"/>
      </w:pPr>
    </w:p>
    <w:p w:rsidR="00E87013" w:rsidRDefault="00E8701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87013">
      <w:headerReference w:type="default" r:id="rId62"/>
      <w:footerReference w:type="default" r:id="rId63"/>
      <w:headerReference w:type="first" r:id="rId64"/>
      <w:footerReference w:type="first" r:id="rId6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B5" w:rsidRDefault="007F1EB5">
      <w:r>
        <w:separator/>
      </w:r>
    </w:p>
  </w:endnote>
  <w:endnote w:type="continuationSeparator" w:id="0">
    <w:p w:rsidR="007F1EB5" w:rsidRDefault="007F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13" w:rsidRDefault="00E8701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8701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87013" w:rsidRDefault="007F1EB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7013" w:rsidRDefault="007F1EB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7013" w:rsidRDefault="007F1EB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011DA">
            <w:rPr>
              <w:rFonts w:ascii="Tahoma" w:hAnsi="Tahoma" w:cs="Tahoma"/>
              <w:noProof/>
            </w:rPr>
            <w:t>11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011DA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E87013" w:rsidRDefault="007F1EB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13" w:rsidRDefault="00E8701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8701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87013" w:rsidRDefault="007F1EB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правовая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поддержка</w:t>
          </w:r>
        </w:p>
      </w:tc>
      <w:tc>
        <w:tcPr>
          <w:tcW w:w="1700" w:type="pct"/>
          <w:vAlign w:val="center"/>
        </w:tcPr>
        <w:p w:rsidR="00E87013" w:rsidRDefault="007F1EB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7013" w:rsidRDefault="007F1EB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011DA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011DA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E87013" w:rsidRDefault="007F1EB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B5" w:rsidRDefault="007F1EB5">
      <w:r>
        <w:separator/>
      </w:r>
    </w:p>
  </w:footnote>
  <w:footnote w:type="continuationSeparator" w:id="0">
    <w:p w:rsidR="007F1EB5" w:rsidRDefault="007F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8701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87013" w:rsidRDefault="007F1EB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N 131,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Рособрнадзора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N 274 от 22.02.2023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особенностей проведения государств...</w:t>
          </w:r>
        </w:p>
      </w:tc>
      <w:tc>
        <w:tcPr>
          <w:tcW w:w="2300" w:type="pct"/>
          <w:vAlign w:val="center"/>
        </w:tcPr>
        <w:p w:rsidR="00E87013" w:rsidRDefault="007F1EB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17.04.2023</w:t>
          </w:r>
        </w:p>
      </w:tc>
    </w:tr>
  </w:tbl>
  <w:p w:rsidR="00E87013" w:rsidRDefault="00E8701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87013" w:rsidRDefault="00E8701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8701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87013" w:rsidRDefault="007F1EB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N 131,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Рособрнадзора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N 274 от 22.02.2023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особенностей проведения государств...</w:t>
          </w:r>
        </w:p>
      </w:tc>
      <w:tc>
        <w:tcPr>
          <w:tcW w:w="2300" w:type="pct"/>
          <w:vAlign w:val="center"/>
        </w:tcPr>
        <w:p w:rsidR="00E87013" w:rsidRDefault="007F1EB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17.04.2023</w:t>
          </w:r>
        </w:p>
      </w:tc>
    </w:tr>
  </w:tbl>
  <w:p w:rsidR="00E87013" w:rsidRDefault="00E8701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87013" w:rsidRDefault="00E8701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7013"/>
    <w:rsid w:val="000011DA"/>
    <w:rsid w:val="007F1EB5"/>
    <w:rsid w:val="00E8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01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93594AD768408F8875B3A1A76EB19F6AC739A6AB87F9F8FA020DC7EBF70653026B4ABB4AEF86E4865EB420D2E9182376E50C3FC59F58CEP816O" TargetMode="External"/><Relationship Id="rId21" Type="http://schemas.openxmlformats.org/officeDocument/2006/relationships/hyperlink" Target="consultantplus://offline/ref=CC93594AD768408F8875B3A1A76EB19F6AC739A6AB87F9F8FA020DC7EBF70653026B4ABB4AEF85E1865EB420D2E9182376E50C3FC59F58CEP816O" TargetMode="External"/><Relationship Id="rId34" Type="http://schemas.openxmlformats.org/officeDocument/2006/relationships/hyperlink" Target="consultantplus://offline/ref=CC93594AD768408F8875B3A1A76EB19F6AC739A6AB84F9F8FA020DC7EBF70653026B4ABB4AEF86E4845EB420D2E9182376E50C3FC59F58CEP816O" TargetMode="External"/><Relationship Id="rId42" Type="http://schemas.openxmlformats.org/officeDocument/2006/relationships/hyperlink" Target="consultantplus://offline/ref=CC93594AD768408F8875B3A1A76EB19F6AC739A6AB84F9F8FA020DC7EBF70653026B4ABB4AEF86E1875EB420D2E9182376E50C3FC59F58CEP816O" TargetMode="External"/><Relationship Id="rId47" Type="http://schemas.openxmlformats.org/officeDocument/2006/relationships/hyperlink" Target="consultantplus://offline/ref=CC93594AD768408F8875B3A1A76EB19F6AC739A6AB84F9F8FA020DC7EBF70653026B4ABB4AEF84E5805EB420D2E9182376E50C3FC59F58CEP816O" TargetMode="External"/><Relationship Id="rId50" Type="http://schemas.openxmlformats.org/officeDocument/2006/relationships/hyperlink" Target="consultantplus://offline/ref=CC93594AD768408F8875B3A1A76EB19F6AC739A6AB84F9F8FA020DC7EBF70653026B4ABB4AEF86E4845EB420D2E9182376E50C3FC59F58CEP816O" TargetMode="External"/><Relationship Id="rId55" Type="http://schemas.openxmlformats.org/officeDocument/2006/relationships/hyperlink" Target="consultantplus://offline/ref=CC93594AD768408F8875B3A1A76EB19F6AC739A6AB84F9F8FA020DC7EBF70653026B4ABB4AEF82E1815EB420D2E9182376E50C3FC59F58CEP816O" TargetMode="External"/><Relationship Id="rId63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93594AD768408F8875B3A1A76EB19F6DC63FA7A385F9F8FA020DC7EBF70653026B4AB941BBD7A2D258E17688BC113C73FB0EP318O" TargetMode="External"/><Relationship Id="rId29" Type="http://schemas.openxmlformats.org/officeDocument/2006/relationships/hyperlink" Target="consultantplus://offline/ref=CC93594AD768408F8875B3A1A76EB19F6AC739A6AB87F9F8FA020DC7EBF70653026B4ABB4AEF84E1835EB420D2E9182376E50C3FC59F58CEP816O" TargetMode="External"/><Relationship Id="rId11" Type="http://schemas.openxmlformats.org/officeDocument/2006/relationships/hyperlink" Target="consultantplus://offline/ref=CC93594AD768408F8875B3A1A76EB19F6DC532A0AF85F9F8FA020DC7EBF70653026B4ABB4AEF86E7825EB420D2E9182376E50C3FC59F58CEP816O" TargetMode="External"/><Relationship Id="rId24" Type="http://schemas.openxmlformats.org/officeDocument/2006/relationships/hyperlink" Target="consultantplus://offline/ref=CC93594AD768408F8875B3A1A76EB19F6AC739A6AB87F9F8FA020DC7EBF70653026B4ABB4AEF86E3825EB420D2E9182376E50C3FC59F58CEP816O" TargetMode="External"/><Relationship Id="rId32" Type="http://schemas.openxmlformats.org/officeDocument/2006/relationships/hyperlink" Target="consultantplus://offline/ref=CC93594AD768408F8875B3A1A76EB19F6AC739A6AB84F9F8FA020DC7EBF70653026B4ABB4AEF86E38E5EB420D2E9182376E50C3FC59F58CEP816O" TargetMode="External"/><Relationship Id="rId37" Type="http://schemas.openxmlformats.org/officeDocument/2006/relationships/hyperlink" Target="consultantplus://offline/ref=CC93594AD768408F8875B3A1A76EB19F6AC739A6AB84F9F8FA020DC7EBF70653026B4ABB4AEF87E4835EB420D2E9182376E50C3FC59F58CEP816O" TargetMode="External"/><Relationship Id="rId40" Type="http://schemas.openxmlformats.org/officeDocument/2006/relationships/hyperlink" Target="consultantplus://offline/ref=CC93594AD768408F8875B3A1A76EB19F6AC739A6AB84F9F8FA020DC7EBF70653026B4ABB4AEF86E1875EB420D2E9182376E50C3FC59F58CEP816O" TargetMode="External"/><Relationship Id="rId45" Type="http://schemas.openxmlformats.org/officeDocument/2006/relationships/hyperlink" Target="consultantplus://offline/ref=CC93594AD768408F8875B3A1A76EB19F6AC739A6AB84F9F8FA020DC7EBF70653026B4ABB4AEF84E4855EB420D2E9182376E50C3FC59F58CEP816O" TargetMode="External"/><Relationship Id="rId53" Type="http://schemas.openxmlformats.org/officeDocument/2006/relationships/hyperlink" Target="consultantplus://offline/ref=CC93594AD768408F8875B3A1A76EB19F6AC739A6AB84F9F8FA020DC7EBF70653026B4ABB4AEF86E4845EB420D2E9182376E50C3FC59F58CEP816O" TargetMode="External"/><Relationship Id="rId58" Type="http://schemas.openxmlformats.org/officeDocument/2006/relationships/hyperlink" Target="consultantplus://offline/ref=CC93594AD768408F8875B3A1A76EB19F6AC739A6AB84F9F8FA020DC7EBF70653026B4ABB4AEF86E4845EB420D2E9182376E50C3FC59F58CEP816O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CC93594AD768408F8875B3A1A76EB19F6AC739A6AB84F9F8FA020DC7EBF70653026B4ABB4AEF85E5815EB420D2E9182376E50C3FC59F58CEP816O" TargetMode="External"/><Relationship Id="rId19" Type="http://schemas.openxmlformats.org/officeDocument/2006/relationships/hyperlink" Target="consultantplus://offline/ref=CC93594AD768408F8875B3A1A76EB19F6AC739A6AB87F9F8FA020DC7EBF70653026B4ABB4AEF86E4865EB420D2E9182376E50C3FC59F58CEP816O" TargetMode="External"/><Relationship Id="rId14" Type="http://schemas.openxmlformats.org/officeDocument/2006/relationships/hyperlink" Target="consultantplus://offline/ref=CC93594AD768408F8875B3A1A76EB19F6DC63FA7A385F9F8FA020DC7EBF70653026B4ABB4AEF87E2855EB420D2E9182376E50C3FC59F58CEP816O" TargetMode="External"/><Relationship Id="rId22" Type="http://schemas.openxmlformats.org/officeDocument/2006/relationships/hyperlink" Target="consultantplus://offline/ref=CC93594AD768408F8875B3A1A76EB19F6AC739A6AB87F9F8FA020DC7EBF70653026B4ABB4AEF86E4865EB420D2E9182376E50C3FC59F58CEP816O" TargetMode="External"/><Relationship Id="rId27" Type="http://schemas.openxmlformats.org/officeDocument/2006/relationships/hyperlink" Target="consultantplus://offline/ref=CC93594AD768408F8875B3A1A76EB19F6AC739A6AB87F9F8FA020DC7EBF70653026B4ABB4AEF86E4865EB420D2E9182376E50C3FC59F58CEP816O" TargetMode="External"/><Relationship Id="rId30" Type="http://schemas.openxmlformats.org/officeDocument/2006/relationships/hyperlink" Target="consultantplus://offline/ref=CC93594AD768408F8875B3A1A76EB19F6AC739A6AB87F9F8FA020DC7EBF70653026B4ABB4AEF86E5835EB420D2E9182376E50C3FC59F58CEP816O" TargetMode="External"/><Relationship Id="rId35" Type="http://schemas.openxmlformats.org/officeDocument/2006/relationships/hyperlink" Target="consultantplus://offline/ref=CC93594AD768408F8875B3A1A76EB19F6AC739A6AB84F9F8FA020DC7EBF70653026B4ABB4AEF82E1815EB420D2E9182376E50C3FC59F58CEP816O" TargetMode="External"/><Relationship Id="rId43" Type="http://schemas.openxmlformats.org/officeDocument/2006/relationships/hyperlink" Target="consultantplus://offline/ref=CC93594AD768408F8875B3A1A76EB19F6DC438ACAD83F9F8FA020DC7EBF70653106B12B74BE898E6834BE27194PB1FO" TargetMode="External"/><Relationship Id="rId48" Type="http://schemas.openxmlformats.org/officeDocument/2006/relationships/hyperlink" Target="consultantplus://offline/ref=CC93594AD768408F8875B3A1A76EB19F6AC739A6AB84F9F8FA020DC7EBF70653026B4ABB4AEF86E4845EB420D2E9182376E50C3FC59F58CEP816O" TargetMode="External"/><Relationship Id="rId56" Type="http://schemas.openxmlformats.org/officeDocument/2006/relationships/hyperlink" Target="consultantplus://offline/ref=CC93594AD768408F8875B3A1A76EB19F6AC739A6AB84F9F8FA020DC7EBF70653026B4ABB4AEF86E0835EB420D2E9182376E50C3FC59F58CEP816O" TargetMode="External"/><Relationship Id="rId64" Type="http://schemas.openxmlformats.org/officeDocument/2006/relationships/header" Target="head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CC93594AD768408F8875B3A1A76EB19F6AC739A6AB84F9F8FA020DC7EBF70653026B4ABB4AEF86E0835EB420D2E9182376E50C3FC59F58CEP816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93594AD768408F8875B3A1A76EB19F6DC532A0AF85F9F8FA020DC7EBF70653026B4ABB4AE4D2B7C300ED7091A215266FF90C39PD18O" TargetMode="External"/><Relationship Id="rId17" Type="http://schemas.openxmlformats.org/officeDocument/2006/relationships/hyperlink" Target="consultantplus://offline/ref=CC93594AD768408F8875B3A1A76EB19F6AC739A6AB87F9F8FA020DC7EBF70653026B4ABB4AEF86E3865EB420D2E9182376E50C3FC59F58CEP816O" TargetMode="External"/><Relationship Id="rId25" Type="http://schemas.openxmlformats.org/officeDocument/2006/relationships/hyperlink" Target="consultantplus://offline/ref=CC93594AD768408F8875B3A1A76EB19F6DC63FA7A385F9F8FA020DC7EBF70653026B4ABB4AEF86E7815EB420D2E9182376E50C3FC59F58CEP816O" TargetMode="External"/><Relationship Id="rId33" Type="http://schemas.openxmlformats.org/officeDocument/2006/relationships/hyperlink" Target="consultantplus://offline/ref=CC93594AD768408F8875B3A1A76EB19F6AC739A6AB84F9F8FA020DC7EBF70653026B4ABB4AEF86E4845EB420D2E9182376E50C3FC59F58CEP816O" TargetMode="External"/><Relationship Id="rId38" Type="http://schemas.openxmlformats.org/officeDocument/2006/relationships/hyperlink" Target="consultantplus://offline/ref=CC93594AD768408F8875B3A1A76EB19F6AC739A6AB84F9F8FA020DC7EBF70653026B4ABB4AEF84E6815EB420D2E9182376E50C3FC59F58CEP816O" TargetMode="External"/><Relationship Id="rId46" Type="http://schemas.openxmlformats.org/officeDocument/2006/relationships/hyperlink" Target="consultantplus://offline/ref=CC93594AD768408F8875B3A1A76EB19F6AC739A6AB84F9F8FA020DC7EBF70653026B4ABB4AEF86E4845EB420D2E9182376E50C3FC59F58CEP816O" TargetMode="External"/><Relationship Id="rId59" Type="http://schemas.openxmlformats.org/officeDocument/2006/relationships/hyperlink" Target="consultantplus://offline/ref=CC93594AD768408F8875B3A1A76EB19F6AC739A6AB84F9F8FA020DC7EBF70653026B4ABB4AEF86E4845EB420D2E9182376E50C3FC59F58CEP816O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CC93594AD768408F8875B3A1A76EB19F6AC739A6AB87F9F8FA020DC7EBF70653026B4ABB4AEF84E7845EB420D2E9182376E50C3FC59F58CEP816O" TargetMode="External"/><Relationship Id="rId41" Type="http://schemas.openxmlformats.org/officeDocument/2006/relationships/hyperlink" Target="consultantplus://offline/ref=CC93594AD768408F8875B3A1A76EB19F6AC739A6AB84F9F8FA020DC7EBF70653026B4ABB4AEF86E0835EB420D2E9182376E50C3FC59F58CEP816O" TargetMode="External"/><Relationship Id="rId54" Type="http://schemas.openxmlformats.org/officeDocument/2006/relationships/hyperlink" Target="consultantplus://offline/ref=CC93594AD768408F8875B3A1A76EB19F6AC739A6AB84F9F8FA020DC7EBF70653026B4ABB4AEF84E08E5EB420D2E9182376E50C3FC59F58CEP816O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C93594AD768408F8875B3A1A76EB19F6DC63FA7A385F9F8FA020DC7EBF70653026B4AB841BBD7A2D258E17688BC113C73FB0EP318O" TargetMode="External"/><Relationship Id="rId23" Type="http://schemas.openxmlformats.org/officeDocument/2006/relationships/hyperlink" Target="consultantplus://offline/ref=CC93594AD768408F8875B3A1A76EB19F6AC739A6AB87F9F8FA020DC7EBF70653026B4ABB4AEF84E4825EB420D2E9182376E50C3FC59F58CEP816O" TargetMode="External"/><Relationship Id="rId28" Type="http://schemas.openxmlformats.org/officeDocument/2006/relationships/hyperlink" Target="consultantplus://offline/ref=CC93594AD768408F8875B3A1A76EB19F6AC739A6AB87F9F8FA020DC7EBF70653026B4ABB4AEF84E0855EB420D2E9182376E50C3FC59F58CEP816O" TargetMode="External"/><Relationship Id="rId36" Type="http://schemas.openxmlformats.org/officeDocument/2006/relationships/hyperlink" Target="consultantplus://offline/ref=CC93594AD768408F8875B3A1A76EB19F6AC739A6AB84F9F8FA020DC7EBF70653026B4ABB4AEF84EE835EB420D2E9182376E50C3FC59F58CEP816O" TargetMode="External"/><Relationship Id="rId49" Type="http://schemas.openxmlformats.org/officeDocument/2006/relationships/hyperlink" Target="consultantplus://offline/ref=CC93594AD768408F8875B3A1A76EB19F6AC739A6AB84F9F8FA020DC7EBF70653026B4ABB4AEF82E1815EB420D2E9182376E50C3FC59F58CEP816O" TargetMode="External"/><Relationship Id="rId57" Type="http://schemas.openxmlformats.org/officeDocument/2006/relationships/hyperlink" Target="consultantplus://offline/ref=CC93594AD768408F8875B3A1A76EB19F6AC739A6AB84F9F8FA020DC7EBF70653026B4ABB4AEF86E1875EB420D2E9182376E50C3FC59F58CEP816O" TargetMode="External"/><Relationship Id="rId10" Type="http://schemas.openxmlformats.org/officeDocument/2006/relationships/hyperlink" Target="consultantplus://offline/ref=CC93594AD768408F8875B3A1A76EB19F6DC533ADAA8FF9F8FA020DC7EBF70653026B4ABB4AEF86E1815EB420D2E9182376E50C3FC59F58CEP816O" TargetMode="External"/><Relationship Id="rId31" Type="http://schemas.openxmlformats.org/officeDocument/2006/relationships/hyperlink" Target="consultantplus://offline/ref=CC93594AD768408F8875B3A1A76EB19F6AC739A6AB87F9F8FA020DC7EBF70653026B4ABB4AEF86E3825EB420D2E9182376E50C3FC59F58CEP816O" TargetMode="External"/><Relationship Id="rId44" Type="http://schemas.openxmlformats.org/officeDocument/2006/relationships/hyperlink" Target="consultantplus://offline/ref=CC93594AD768408F8875B3A1A76EB19F6DC63FA7A385F9F8FA020DC7EBF70653026B4ABB4AEF86E7815EB420D2E9182376E50C3FC59F58CEP816O" TargetMode="External"/><Relationship Id="rId52" Type="http://schemas.openxmlformats.org/officeDocument/2006/relationships/hyperlink" Target="consultantplus://offline/ref=CC93594AD768408F8875B3A1A76EB19F6AC739A6AB84F9F8FA020DC7EBF70653026B4ABB4AEF86E1875EB420D2E9182376E50C3FC59F58CEP816O" TargetMode="External"/><Relationship Id="rId60" Type="http://schemas.openxmlformats.org/officeDocument/2006/relationships/hyperlink" Target="consultantplus://offline/ref=CC93594AD768408F8875B3A1A76EB19F6AC739A6AB84F9F8FA020DC7EBF70653026B4ABB4AEF85E4815EB420D2E9182376E50C3FC59F58CEP816O" TargetMode="Externa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C93594AD768408F8875B3A1A76EB19F6DC532A0AF85F9F8FA020DC7EBF70653026B4ABB4AEF86E2805EB420D2E9182376E50C3FC59F58CEP816O" TargetMode="External"/><Relationship Id="rId18" Type="http://schemas.openxmlformats.org/officeDocument/2006/relationships/hyperlink" Target="consultantplus://offline/ref=CC93594AD768408F8875B3A1A76EB19F6AC739A6AB87F9F8FA020DC7EBF70653026B4ABB4AEF86E4865EB420D2E9182376E50C3FC59F58CEP816O" TargetMode="External"/><Relationship Id="rId39" Type="http://schemas.openxmlformats.org/officeDocument/2006/relationships/hyperlink" Target="consultantplus://offline/ref=CC93594AD768408F8875B3A1A76EB19F6AC739A6AB84F9F8FA020DC7EBF70653026B4ABB4AEF86E0835EB420D2E9182376E50C3FC59F58CEP816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9811</Words>
  <Characters>55924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N 131, Рособрнадзора N 274 от 22.02.2023
"Об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образования, формы проведения государственно</vt:lpstr>
    </vt:vector>
  </TitlesOfParts>
  <Company>КонсультантПлюс Версия 4022.00.55</Company>
  <LinksUpToDate>false</LinksUpToDate>
  <CharactersWithSpaces>65604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131, Рособрнадзора N 274 от 22.02.2023
"Об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образования, формы проведения государственной итоговой аттестации и условий допуска к ней в 2022/23, 2023/24, 2024/25, 2025/26 учебных годах"
(Зарегистрировано в Минюсте России 21.03.2023 N 72652)</dc:title>
  <cp:lastModifiedBy>User</cp:lastModifiedBy>
  <cp:revision>2</cp:revision>
  <cp:lastPrinted>2023-04-18T11:26:00Z</cp:lastPrinted>
  <dcterms:created xsi:type="dcterms:W3CDTF">2023-04-17T14:53:00Z</dcterms:created>
  <dcterms:modified xsi:type="dcterms:W3CDTF">2023-04-18T11:26:00Z</dcterms:modified>
</cp:coreProperties>
</file>